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A86B" w14:textId="729943D9" w:rsidR="007A44C0" w:rsidRDefault="00972AA5" w:rsidP="00972AA5">
      <w:pPr>
        <w:widowControl w:val="0"/>
        <w:jc w:val="center"/>
      </w:pPr>
      <w:r>
        <w:rPr>
          <w:noProof/>
          <w:sz w:val="22"/>
          <w:szCs w:val="22"/>
        </w:rPr>
        <w:drawing>
          <wp:inline distT="0" distB="0" distL="0" distR="0" wp14:anchorId="7CCCCC85" wp14:editId="57CF11B6">
            <wp:extent cx="4438650" cy="1573919"/>
            <wp:effectExtent l="0" t="0" r="0" b="0"/>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4471727" cy="1585648"/>
                    </a:xfrm>
                    <a:prstGeom prst="rect">
                      <a:avLst/>
                    </a:prstGeom>
                  </pic:spPr>
                </pic:pic>
              </a:graphicData>
            </a:graphic>
          </wp:inline>
        </w:drawing>
      </w:r>
    </w:p>
    <w:p w14:paraId="5ECC00E7" w14:textId="534B73C9" w:rsidR="007A44C0" w:rsidRDefault="007A44C0" w:rsidP="00EC35B0">
      <w:pPr>
        <w:widowControl w:val="0"/>
      </w:pPr>
    </w:p>
    <w:p w14:paraId="61D71165" w14:textId="12C3323A" w:rsidR="007A44C0" w:rsidRDefault="007A44C0" w:rsidP="00EC35B0">
      <w:pPr>
        <w:widowControl w:val="0"/>
      </w:pPr>
    </w:p>
    <w:p w14:paraId="6E68AF5F" w14:textId="77777777" w:rsidR="008F192D" w:rsidRDefault="008F192D" w:rsidP="007A44C0">
      <w:pPr>
        <w:jc w:val="center"/>
        <w:rPr>
          <w:sz w:val="60"/>
          <w:szCs w:val="60"/>
        </w:rPr>
      </w:pPr>
    </w:p>
    <w:p w14:paraId="121D637F" w14:textId="559547C2" w:rsidR="006F4627" w:rsidRDefault="006F4627" w:rsidP="007A44C0">
      <w:pPr>
        <w:jc w:val="center"/>
        <w:rPr>
          <w:sz w:val="60"/>
          <w:szCs w:val="60"/>
        </w:rPr>
      </w:pPr>
      <w:r>
        <w:rPr>
          <w:sz w:val="60"/>
          <w:szCs w:val="60"/>
        </w:rPr>
        <w:t>Community Development Block Grant</w:t>
      </w:r>
    </w:p>
    <w:p w14:paraId="55A80F08" w14:textId="73814350" w:rsidR="006F4627" w:rsidRDefault="006F4627" w:rsidP="007A44C0">
      <w:pPr>
        <w:jc w:val="center"/>
        <w:rPr>
          <w:sz w:val="32"/>
          <w:szCs w:val="32"/>
        </w:rPr>
      </w:pPr>
      <w:r>
        <w:rPr>
          <w:sz w:val="32"/>
          <w:szCs w:val="32"/>
        </w:rPr>
        <w:t>(CDBG)</w:t>
      </w:r>
    </w:p>
    <w:p w14:paraId="4100383F" w14:textId="407A8DBF" w:rsidR="00972AA5" w:rsidRDefault="00972AA5" w:rsidP="007A44C0">
      <w:pPr>
        <w:jc w:val="center"/>
        <w:rPr>
          <w:sz w:val="32"/>
          <w:szCs w:val="32"/>
        </w:rPr>
      </w:pPr>
    </w:p>
    <w:p w14:paraId="389CAF74" w14:textId="77777777" w:rsidR="00972AA5" w:rsidRPr="006F4627" w:rsidRDefault="00972AA5" w:rsidP="007A44C0">
      <w:pPr>
        <w:jc w:val="center"/>
        <w:rPr>
          <w:sz w:val="32"/>
          <w:szCs w:val="32"/>
        </w:rPr>
      </w:pPr>
    </w:p>
    <w:p w14:paraId="000465EF" w14:textId="3936835C" w:rsidR="000A2183" w:rsidRDefault="00972AA5" w:rsidP="007A44C0">
      <w:pPr>
        <w:jc w:val="center"/>
        <w:rPr>
          <w:sz w:val="60"/>
          <w:szCs w:val="60"/>
        </w:rPr>
      </w:pPr>
      <w:r>
        <w:rPr>
          <w:sz w:val="60"/>
          <w:szCs w:val="60"/>
        </w:rPr>
        <w:t>FY 202</w:t>
      </w:r>
      <w:r w:rsidR="000A2183">
        <w:rPr>
          <w:sz w:val="60"/>
          <w:szCs w:val="60"/>
        </w:rPr>
        <w:t>3</w:t>
      </w:r>
      <w:r>
        <w:rPr>
          <w:sz w:val="60"/>
          <w:szCs w:val="60"/>
        </w:rPr>
        <w:t>-202</w:t>
      </w:r>
      <w:r w:rsidR="00FD5C13">
        <w:rPr>
          <w:sz w:val="60"/>
          <w:szCs w:val="60"/>
        </w:rPr>
        <w:t>4</w:t>
      </w:r>
    </w:p>
    <w:p w14:paraId="7B5A4100" w14:textId="5699D6F2" w:rsidR="00CF71A6" w:rsidRDefault="00CF71A6" w:rsidP="007A44C0">
      <w:pPr>
        <w:jc w:val="center"/>
        <w:rPr>
          <w:sz w:val="60"/>
          <w:szCs w:val="60"/>
        </w:rPr>
      </w:pPr>
      <w:r>
        <w:rPr>
          <w:sz w:val="60"/>
          <w:szCs w:val="60"/>
        </w:rPr>
        <w:t>Infrastructure and Public Facilities</w:t>
      </w:r>
    </w:p>
    <w:p w14:paraId="5EDB9B4C" w14:textId="3C1DE10C" w:rsidR="00F14971" w:rsidRDefault="00475BEE" w:rsidP="007A44C0">
      <w:pPr>
        <w:jc w:val="center"/>
        <w:rPr>
          <w:sz w:val="60"/>
          <w:szCs w:val="60"/>
        </w:rPr>
      </w:pPr>
      <w:r>
        <w:rPr>
          <w:sz w:val="60"/>
          <w:szCs w:val="60"/>
        </w:rPr>
        <w:t xml:space="preserve">Applications </w:t>
      </w:r>
      <w:r w:rsidR="000A2183">
        <w:rPr>
          <w:sz w:val="60"/>
          <w:szCs w:val="60"/>
        </w:rPr>
        <w:t>Guide</w:t>
      </w:r>
    </w:p>
    <w:p w14:paraId="78017FCE" w14:textId="6EC6E143" w:rsidR="00837978" w:rsidRDefault="00837978" w:rsidP="007A44C0">
      <w:pPr>
        <w:jc w:val="center"/>
        <w:rPr>
          <w:sz w:val="60"/>
          <w:szCs w:val="60"/>
        </w:rPr>
      </w:pPr>
    </w:p>
    <w:p w14:paraId="54ED3C97" w14:textId="77777777" w:rsidR="00972AA5" w:rsidRDefault="00972AA5" w:rsidP="007A44C0">
      <w:pPr>
        <w:jc w:val="center"/>
        <w:rPr>
          <w:sz w:val="60"/>
          <w:szCs w:val="60"/>
        </w:rPr>
      </w:pPr>
    </w:p>
    <w:p w14:paraId="4F925A04" w14:textId="0514171A" w:rsidR="00972AA5" w:rsidRPr="00837978" w:rsidRDefault="00972AA5" w:rsidP="00972AA5">
      <w:pPr>
        <w:jc w:val="center"/>
        <w:rPr>
          <w:sz w:val="32"/>
          <w:szCs w:val="32"/>
        </w:rPr>
      </w:pPr>
      <w:r w:rsidRPr="00837978">
        <w:rPr>
          <w:sz w:val="32"/>
          <w:szCs w:val="32"/>
        </w:rPr>
        <w:t>West Valley City</w:t>
      </w:r>
    </w:p>
    <w:p w14:paraId="3C9422D2" w14:textId="77777777" w:rsidR="00972AA5" w:rsidRDefault="00972AA5" w:rsidP="00972AA5">
      <w:pPr>
        <w:jc w:val="center"/>
        <w:rPr>
          <w:sz w:val="32"/>
          <w:szCs w:val="32"/>
        </w:rPr>
      </w:pPr>
      <w:r w:rsidRPr="00837978">
        <w:rPr>
          <w:sz w:val="32"/>
          <w:szCs w:val="32"/>
        </w:rPr>
        <w:t>Community Preservation Department</w:t>
      </w:r>
    </w:p>
    <w:p w14:paraId="1A08A430" w14:textId="77777777" w:rsidR="00972AA5" w:rsidRDefault="00972AA5" w:rsidP="00972AA5">
      <w:pPr>
        <w:jc w:val="center"/>
        <w:rPr>
          <w:sz w:val="32"/>
          <w:szCs w:val="32"/>
        </w:rPr>
      </w:pPr>
      <w:r>
        <w:rPr>
          <w:sz w:val="32"/>
          <w:szCs w:val="32"/>
        </w:rPr>
        <w:t>Grants Division</w:t>
      </w:r>
    </w:p>
    <w:p w14:paraId="588F8D5E" w14:textId="77777777" w:rsidR="00972AA5" w:rsidRDefault="00972AA5" w:rsidP="00972AA5">
      <w:pPr>
        <w:jc w:val="center"/>
        <w:rPr>
          <w:sz w:val="32"/>
          <w:szCs w:val="32"/>
        </w:rPr>
      </w:pPr>
      <w:r>
        <w:rPr>
          <w:sz w:val="32"/>
          <w:szCs w:val="32"/>
        </w:rPr>
        <w:t>4522 West 3500 South</w:t>
      </w:r>
    </w:p>
    <w:p w14:paraId="162F3760" w14:textId="77777777" w:rsidR="00972AA5" w:rsidRDefault="00972AA5" w:rsidP="00972AA5">
      <w:pPr>
        <w:jc w:val="center"/>
        <w:rPr>
          <w:sz w:val="32"/>
          <w:szCs w:val="32"/>
        </w:rPr>
      </w:pPr>
      <w:r>
        <w:rPr>
          <w:sz w:val="32"/>
          <w:szCs w:val="32"/>
        </w:rPr>
        <w:t>West Valley City, UT 84120</w:t>
      </w:r>
    </w:p>
    <w:p w14:paraId="2C6C2AC1" w14:textId="77777777" w:rsidR="00972AA5" w:rsidRDefault="00972AA5" w:rsidP="00972AA5">
      <w:pPr>
        <w:jc w:val="center"/>
        <w:rPr>
          <w:sz w:val="32"/>
          <w:szCs w:val="32"/>
        </w:rPr>
      </w:pPr>
      <w:r>
        <w:rPr>
          <w:sz w:val="32"/>
          <w:szCs w:val="32"/>
        </w:rPr>
        <w:t>Phone: 801-963-3369</w:t>
      </w:r>
    </w:p>
    <w:p w14:paraId="2C2EC5B5" w14:textId="202DC94E" w:rsidR="00F15801" w:rsidRPr="00185F5A" w:rsidRDefault="00972AA5" w:rsidP="00185F5A">
      <w:pPr>
        <w:jc w:val="center"/>
        <w:rPr>
          <w:sz w:val="32"/>
          <w:szCs w:val="32"/>
        </w:rPr>
      </w:pPr>
      <w:r>
        <w:rPr>
          <w:sz w:val="32"/>
          <w:szCs w:val="32"/>
        </w:rPr>
        <w:t xml:space="preserve">Website: </w:t>
      </w:r>
      <w:hyperlink r:id="rId9" w:history="1">
        <w:r w:rsidRPr="00253191">
          <w:rPr>
            <w:rStyle w:val="Hyperlink"/>
            <w:sz w:val="32"/>
            <w:szCs w:val="32"/>
          </w:rPr>
          <w:t>www.wvc-ut.gov/grants</w:t>
        </w:r>
      </w:hyperlink>
    </w:p>
    <w:p w14:paraId="1AAEDC0F" w14:textId="77777777" w:rsidR="00F15801" w:rsidRDefault="00F15801" w:rsidP="007A44C0">
      <w:pPr>
        <w:jc w:val="center"/>
        <w:rPr>
          <w:noProof/>
          <w:sz w:val="22"/>
          <w:szCs w:val="22"/>
        </w:rPr>
      </w:pPr>
    </w:p>
    <w:p w14:paraId="17D2DEBE" w14:textId="442E1EFA" w:rsidR="00A26B6B" w:rsidRDefault="00A26B6B" w:rsidP="007A44C0">
      <w:pPr>
        <w:jc w:val="center"/>
        <w:rPr>
          <w:sz w:val="22"/>
          <w:szCs w:val="22"/>
        </w:rPr>
      </w:pPr>
    </w:p>
    <w:p w14:paraId="7CF77ADF" w14:textId="3A9C3E1A" w:rsidR="001179B8" w:rsidRDefault="001179B8">
      <w:pPr>
        <w:spacing w:after="160" w:line="259" w:lineRule="auto"/>
        <w:rPr>
          <w:rFonts w:asciiTheme="majorHAnsi" w:eastAsiaTheme="minorHAnsi" w:hAnsiTheme="majorHAnsi" w:cstheme="majorBidi"/>
          <w:color w:val="2E74B5" w:themeColor="accent1" w:themeShade="BF"/>
          <w:sz w:val="32"/>
          <w:szCs w:val="32"/>
        </w:rPr>
      </w:pPr>
      <w:bookmarkStart w:id="0" w:name="_Toc80005781"/>
      <w:bookmarkStart w:id="1" w:name="_Toc80005283"/>
      <w:bookmarkStart w:id="2" w:name="_Toc80005188"/>
      <w:bookmarkStart w:id="3" w:name="_Toc79675235"/>
      <w:bookmarkStart w:id="4" w:name="_Toc79674907"/>
      <w:bookmarkStart w:id="5" w:name="_Toc79674834"/>
      <w:r>
        <w:rPr>
          <w:rFonts w:eastAsiaTheme="minorHAnsi"/>
        </w:rPr>
        <w:lastRenderedPageBreak/>
        <w:br w:type="page"/>
      </w:r>
    </w:p>
    <w:p w14:paraId="258447C3" w14:textId="77777777" w:rsidR="00470FFE" w:rsidRDefault="00470FFE" w:rsidP="00470FFE">
      <w:pPr>
        <w:jc w:val="center"/>
        <w:rPr>
          <w:rFonts w:eastAsiaTheme="minorHAnsi"/>
        </w:rPr>
      </w:pPr>
      <w:bookmarkStart w:id="6" w:name="_Toc83706413"/>
      <w:bookmarkStart w:id="7" w:name="_Toc92894302"/>
    </w:p>
    <w:p w14:paraId="4D1D5C7F" w14:textId="77777777" w:rsidR="00470FFE" w:rsidRDefault="00470FFE" w:rsidP="00470FFE">
      <w:pPr>
        <w:jc w:val="center"/>
        <w:rPr>
          <w:rFonts w:eastAsiaTheme="minorHAnsi"/>
        </w:rPr>
      </w:pPr>
    </w:p>
    <w:p w14:paraId="0EE11917" w14:textId="77777777" w:rsidR="00470FFE" w:rsidRDefault="00470FFE" w:rsidP="00470FFE">
      <w:pPr>
        <w:jc w:val="center"/>
        <w:rPr>
          <w:rFonts w:eastAsiaTheme="minorHAnsi"/>
        </w:rPr>
      </w:pPr>
    </w:p>
    <w:p w14:paraId="5AC54E88" w14:textId="77777777" w:rsidR="00470FFE" w:rsidRDefault="00470FFE" w:rsidP="00470FFE">
      <w:pPr>
        <w:jc w:val="center"/>
        <w:rPr>
          <w:rFonts w:eastAsiaTheme="minorHAnsi"/>
        </w:rPr>
      </w:pPr>
    </w:p>
    <w:p w14:paraId="09A6CA51" w14:textId="77777777" w:rsidR="00470FFE" w:rsidRDefault="00470FFE" w:rsidP="00470FFE">
      <w:pPr>
        <w:jc w:val="center"/>
        <w:rPr>
          <w:rFonts w:eastAsiaTheme="minorHAnsi"/>
        </w:rPr>
      </w:pPr>
    </w:p>
    <w:p w14:paraId="105A843B" w14:textId="77777777" w:rsidR="00470FFE" w:rsidRDefault="00470FFE" w:rsidP="00470FFE">
      <w:pPr>
        <w:jc w:val="center"/>
        <w:rPr>
          <w:rFonts w:eastAsiaTheme="minorHAnsi"/>
        </w:rPr>
      </w:pPr>
    </w:p>
    <w:p w14:paraId="4C23F562" w14:textId="77777777" w:rsidR="00470FFE" w:rsidRDefault="00470FFE" w:rsidP="00470FFE">
      <w:pPr>
        <w:jc w:val="center"/>
        <w:rPr>
          <w:rFonts w:eastAsiaTheme="minorHAnsi"/>
        </w:rPr>
      </w:pPr>
    </w:p>
    <w:p w14:paraId="2B00D22C" w14:textId="77777777" w:rsidR="00470FFE" w:rsidRDefault="00470FFE" w:rsidP="00470FFE">
      <w:pPr>
        <w:jc w:val="center"/>
        <w:rPr>
          <w:rFonts w:eastAsiaTheme="minorHAnsi"/>
        </w:rPr>
      </w:pPr>
    </w:p>
    <w:p w14:paraId="5C5051C3" w14:textId="77777777" w:rsidR="00470FFE" w:rsidRDefault="00470FFE" w:rsidP="00470FFE">
      <w:pPr>
        <w:jc w:val="center"/>
        <w:rPr>
          <w:rFonts w:eastAsiaTheme="minorHAnsi"/>
        </w:rPr>
      </w:pPr>
    </w:p>
    <w:p w14:paraId="6D4B8FA4" w14:textId="77777777" w:rsidR="00470FFE" w:rsidRDefault="00470FFE" w:rsidP="00470FFE">
      <w:pPr>
        <w:jc w:val="center"/>
        <w:rPr>
          <w:rFonts w:eastAsiaTheme="minorHAnsi"/>
        </w:rPr>
      </w:pPr>
    </w:p>
    <w:p w14:paraId="5247DDE8" w14:textId="77777777" w:rsidR="00470FFE" w:rsidRDefault="00470FFE" w:rsidP="00470FFE">
      <w:pPr>
        <w:jc w:val="center"/>
        <w:rPr>
          <w:rFonts w:eastAsiaTheme="minorHAnsi"/>
        </w:rPr>
      </w:pPr>
    </w:p>
    <w:p w14:paraId="1A41AC99" w14:textId="77777777" w:rsidR="00470FFE" w:rsidRDefault="00470FFE" w:rsidP="00470FFE">
      <w:pPr>
        <w:jc w:val="center"/>
        <w:rPr>
          <w:rFonts w:eastAsiaTheme="minorHAnsi"/>
        </w:rPr>
      </w:pPr>
    </w:p>
    <w:p w14:paraId="2FF6A8AA" w14:textId="77777777" w:rsidR="00470FFE" w:rsidRDefault="00470FFE" w:rsidP="00470FFE">
      <w:pPr>
        <w:jc w:val="center"/>
        <w:rPr>
          <w:rFonts w:eastAsiaTheme="minorHAnsi"/>
        </w:rPr>
      </w:pPr>
    </w:p>
    <w:p w14:paraId="487E9061" w14:textId="6487272C" w:rsidR="00022732" w:rsidRDefault="00470FFE" w:rsidP="00470FFE">
      <w:pPr>
        <w:jc w:val="center"/>
        <w:rPr>
          <w:rFonts w:eastAsiaTheme="minorHAnsi"/>
        </w:rPr>
      </w:pPr>
      <w:r>
        <w:rPr>
          <w:rFonts w:eastAsiaTheme="minorHAnsi"/>
        </w:rPr>
        <w:t xml:space="preserve">This page intentionally left </w:t>
      </w:r>
      <w:proofErr w:type="gramStart"/>
      <w:r>
        <w:rPr>
          <w:rFonts w:eastAsiaTheme="minorHAnsi"/>
        </w:rPr>
        <w:t>blank</w:t>
      </w:r>
      <w:proofErr w:type="gramEnd"/>
    </w:p>
    <w:p w14:paraId="2D631299" w14:textId="4CCD35B2" w:rsidR="00470FFE" w:rsidRDefault="00470FFE">
      <w:pPr>
        <w:spacing w:after="160" w:line="259" w:lineRule="auto"/>
        <w:rPr>
          <w:rFonts w:eastAsiaTheme="minorHAnsi"/>
        </w:rPr>
      </w:pPr>
      <w:r>
        <w:rPr>
          <w:rFonts w:eastAsiaTheme="minorHAnsi"/>
        </w:rPr>
        <w:br w:type="page"/>
      </w:r>
    </w:p>
    <w:sdt>
      <w:sdtPr>
        <w:rPr>
          <w:rFonts w:ascii="Times New Roman" w:eastAsia="Times New Roman" w:hAnsi="Times New Roman" w:cs="Times New Roman"/>
          <w:color w:val="auto"/>
          <w:sz w:val="24"/>
          <w:szCs w:val="20"/>
        </w:rPr>
        <w:id w:val="-115686904"/>
        <w:docPartObj>
          <w:docPartGallery w:val="Table of Contents"/>
          <w:docPartUnique/>
        </w:docPartObj>
      </w:sdtPr>
      <w:sdtEndPr>
        <w:rPr>
          <w:b/>
          <w:bCs/>
          <w:noProof/>
        </w:rPr>
      </w:sdtEndPr>
      <w:sdtContent>
        <w:p w14:paraId="46910A74" w14:textId="7AF74E8E" w:rsidR="00B25F27" w:rsidRDefault="00B25F27">
          <w:pPr>
            <w:pStyle w:val="TOCHeading"/>
          </w:pPr>
          <w:r>
            <w:t>Contents</w:t>
          </w:r>
        </w:p>
        <w:p w14:paraId="565A19EF" w14:textId="4D28CF37" w:rsidR="00EB7704" w:rsidRDefault="00B25F27">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6758874" w:history="1">
            <w:r w:rsidR="00EB7704" w:rsidRPr="0059225D">
              <w:rPr>
                <w:rStyle w:val="Hyperlink"/>
                <w:rFonts w:eastAsiaTheme="minorHAnsi"/>
                <w:noProof/>
              </w:rPr>
              <w:t>INTRODUCTION</w:t>
            </w:r>
            <w:r w:rsidR="00EB7704">
              <w:rPr>
                <w:noProof/>
                <w:webHidden/>
              </w:rPr>
              <w:tab/>
            </w:r>
            <w:r w:rsidR="00EB7704">
              <w:rPr>
                <w:noProof/>
                <w:webHidden/>
              </w:rPr>
              <w:fldChar w:fldCharType="begin"/>
            </w:r>
            <w:r w:rsidR="00EB7704">
              <w:rPr>
                <w:noProof/>
                <w:webHidden/>
              </w:rPr>
              <w:instrText xml:space="preserve"> PAGEREF _Toc126758874 \h </w:instrText>
            </w:r>
            <w:r w:rsidR="00EB7704">
              <w:rPr>
                <w:noProof/>
                <w:webHidden/>
              </w:rPr>
            </w:r>
            <w:r w:rsidR="00EB7704">
              <w:rPr>
                <w:noProof/>
                <w:webHidden/>
              </w:rPr>
              <w:fldChar w:fldCharType="separate"/>
            </w:r>
            <w:r w:rsidR="00EB7704">
              <w:rPr>
                <w:noProof/>
                <w:webHidden/>
              </w:rPr>
              <w:t>4</w:t>
            </w:r>
            <w:r w:rsidR="00EB7704">
              <w:rPr>
                <w:noProof/>
                <w:webHidden/>
              </w:rPr>
              <w:fldChar w:fldCharType="end"/>
            </w:r>
          </w:hyperlink>
        </w:p>
        <w:p w14:paraId="59A1C9C7" w14:textId="24170C7D" w:rsidR="00EB7704" w:rsidRDefault="00CF71A6">
          <w:pPr>
            <w:pStyle w:val="TOC1"/>
            <w:tabs>
              <w:tab w:val="right" w:leader="dot" w:pos="9350"/>
            </w:tabs>
            <w:rPr>
              <w:rFonts w:asciiTheme="minorHAnsi" w:eastAsiaTheme="minorEastAsia" w:hAnsiTheme="minorHAnsi" w:cstheme="minorBidi"/>
              <w:noProof/>
              <w:sz w:val="22"/>
              <w:szCs w:val="22"/>
            </w:rPr>
          </w:pPr>
          <w:hyperlink w:anchor="_Toc126758875" w:history="1">
            <w:r w:rsidR="00EB7704" w:rsidRPr="0059225D">
              <w:rPr>
                <w:rStyle w:val="Hyperlink"/>
                <w:rFonts w:eastAsiaTheme="minorHAnsi"/>
                <w:noProof/>
              </w:rPr>
              <w:t>SCHEDULE OF EVENTS</w:t>
            </w:r>
            <w:r w:rsidR="00EB7704">
              <w:rPr>
                <w:noProof/>
                <w:webHidden/>
              </w:rPr>
              <w:tab/>
            </w:r>
            <w:r w:rsidR="00EB7704">
              <w:rPr>
                <w:noProof/>
                <w:webHidden/>
              </w:rPr>
              <w:fldChar w:fldCharType="begin"/>
            </w:r>
            <w:r w:rsidR="00EB7704">
              <w:rPr>
                <w:noProof/>
                <w:webHidden/>
              </w:rPr>
              <w:instrText xml:space="preserve"> PAGEREF _Toc126758875 \h </w:instrText>
            </w:r>
            <w:r w:rsidR="00EB7704">
              <w:rPr>
                <w:noProof/>
                <w:webHidden/>
              </w:rPr>
            </w:r>
            <w:r w:rsidR="00EB7704">
              <w:rPr>
                <w:noProof/>
                <w:webHidden/>
              </w:rPr>
              <w:fldChar w:fldCharType="separate"/>
            </w:r>
            <w:r w:rsidR="00EB7704">
              <w:rPr>
                <w:noProof/>
                <w:webHidden/>
              </w:rPr>
              <w:t>4</w:t>
            </w:r>
            <w:r w:rsidR="00EB7704">
              <w:rPr>
                <w:noProof/>
                <w:webHidden/>
              </w:rPr>
              <w:fldChar w:fldCharType="end"/>
            </w:r>
          </w:hyperlink>
        </w:p>
        <w:p w14:paraId="2EC6BCF9" w14:textId="672B74BB" w:rsidR="00EB7704" w:rsidRDefault="00CF71A6">
          <w:pPr>
            <w:pStyle w:val="TOC1"/>
            <w:tabs>
              <w:tab w:val="right" w:leader="dot" w:pos="9350"/>
            </w:tabs>
            <w:rPr>
              <w:rFonts w:asciiTheme="minorHAnsi" w:eastAsiaTheme="minorEastAsia" w:hAnsiTheme="minorHAnsi" w:cstheme="minorBidi"/>
              <w:noProof/>
              <w:sz w:val="22"/>
              <w:szCs w:val="22"/>
            </w:rPr>
          </w:pPr>
          <w:hyperlink w:anchor="_Toc126758876" w:history="1">
            <w:r w:rsidR="00EB7704" w:rsidRPr="0059225D">
              <w:rPr>
                <w:rStyle w:val="Hyperlink"/>
                <w:noProof/>
              </w:rPr>
              <w:t>PROGRAM DESCRIPTION</w:t>
            </w:r>
            <w:r w:rsidR="00EB7704">
              <w:rPr>
                <w:noProof/>
                <w:webHidden/>
              </w:rPr>
              <w:tab/>
            </w:r>
            <w:r w:rsidR="00EB7704">
              <w:rPr>
                <w:noProof/>
                <w:webHidden/>
              </w:rPr>
              <w:fldChar w:fldCharType="begin"/>
            </w:r>
            <w:r w:rsidR="00EB7704">
              <w:rPr>
                <w:noProof/>
                <w:webHidden/>
              </w:rPr>
              <w:instrText xml:space="preserve"> PAGEREF _Toc126758876 \h </w:instrText>
            </w:r>
            <w:r w:rsidR="00EB7704">
              <w:rPr>
                <w:noProof/>
                <w:webHidden/>
              </w:rPr>
            </w:r>
            <w:r w:rsidR="00EB7704">
              <w:rPr>
                <w:noProof/>
                <w:webHidden/>
              </w:rPr>
              <w:fldChar w:fldCharType="separate"/>
            </w:r>
            <w:r w:rsidR="00EB7704">
              <w:rPr>
                <w:noProof/>
                <w:webHidden/>
              </w:rPr>
              <w:t>5</w:t>
            </w:r>
            <w:r w:rsidR="00EB7704">
              <w:rPr>
                <w:noProof/>
                <w:webHidden/>
              </w:rPr>
              <w:fldChar w:fldCharType="end"/>
            </w:r>
          </w:hyperlink>
        </w:p>
        <w:p w14:paraId="194C6298" w14:textId="64001551" w:rsidR="00EB7704" w:rsidRDefault="00CF71A6">
          <w:pPr>
            <w:pStyle w:val="TOC1"/>
            <w:tabs>
              <w:tab w:val="right" w:leader="dot" w:pos="9350"/>
            </w:tabs>
            <w:rPr>
              <w:rFonts w:asciiTheme="minorHAnsi" w:eastAsiaTheme="minorEastAsia" w:hAnsiTheme="minorHAnsi" w:cstheme="minorBidi"/>
              <w:noProof/>
              <w:sz w:val="22"/>
              <w:szCs w:val="22"/>
            </w:rPr>
          </w:pPr>
          <w:hyperlink w:anchor="_Toc126758877" w:history="1">
            <w:r w:rsidR="00EB7704" w:rsidRPr="0059225D">
              <w:rPr>
                <w:rStyle w:val="Hyperlink"/>
                <w:rFonts w:eastAsiaTheme="minorHAnsi"/>
                <w:noProof/>
              </w:rPr>
              <w:t>CDBG PRIMARY OBJECTIVE</w:t>
            </w:r>
            <w:r w:rsidR="00EB7704">
              <w:rPr>
                <w:noProof/>
                <w:webHidden/>
              </w:rPr>
              <w:tab/>
            </w:r>
            <w:r w:rsidR="00EB7704">
              <w:rPr>
                <w:noProof/>
                <w:webHidden/>
              </w:rPr>
              <w:fldChar w:fldCharType="begin"/>
            </w:r>
            <w:r w:rsidR="00EB7704">
              <w:rPr>
                <w:noProof/>
                <w:webHidden/>
              </w:rPr>
              <w:instrText xml:space="preserve"> PAGEREF _Toc126758877 \h </w:instrText>
            </w:r>
            <w:r w:rsidR="00EB7704">
              <w:rPr>
                <w:noProof/>
                <w:webHidden/>
              </w:rPr>
            </w:r>
            <w:r w:rsidR="00EB7704">
              <w:rPr>
                <w:noProof/>
                <w:webHidden/>
              </w:rPr>
              <w:fldChar w:fldCharType="separate"/>
            </w:r>
            <w:r w:rsidR="00EB7704">
              <w:rPr>
                <w:noProof/>
                <w:webHidden/>
              </w:rPr>
              <w:t>5</w:t>
            </w:r>
            <w:r w:rsidR="00EB7704">
              <w:rPr>
                <w:noProof/>
                <w:webHidden/>
              </w:rPr>
              <w:fldChar w:fldCharType="end"/>
            </w:r>
          </w:hyperlink>
        </w:p>
        <w:p w14:paraId="226F154C" w14:textId="0CCE8325" w:rsidR="00EB7704" w:rsidRDefault="00CF71A6">
          <w:pPr>
            <w:pStyle w:val="TOC1"/>
            <w:tabs>
              <w:tab w:val="right" w:leader="dot" w:pos="9350"/>
            </w:tabs>
            <w:rPr>
              <w:rFonts w:asciiTheme="minorHAnsi" w:eastAsiaTheme="minorEastAsia" w:hAnsiTheme="minorHAnsi" w:cstheme="minorBidi"/>
              <w:noProof/>
              <w:sz w:val="22"/>
              <w:szCs w:val="22"/>
            </w:rPr>
          </w:pPr>
          <w:hyperlink w:anchor="_Toc126758878" w:history="1">
            <w:r w:rsidR="00EB7704" w:rsidRPr="0059225D">
              <w:rPr>
                <w:rStyle w:val="Hyperlink"/>
                <w:rFonts w:eastAsiaTheme="minorHAnsi"/>
                <w:noProof/>
              </w:rPr>
              <w:t>NATIONAL</w:t>
            </w:r>
            <w:r w:rsidR="00EB7704" w:rsidRPr="0059225D">
              <w:rPr>
                <w:rStyle w:val="Hyperlink"/>
                <w:rFonts w:eastAsiaTheme="minorHAnsi"/>
                <w:noProof/>
                <w:spacing w:val="-1"/>
              </w:rPr>
              <w:t xml:space="preserve"> CDBG </w:t>
            </w:r>
            <w:r w:rsidR="00EB7704" w:rsidRPr="0059225D">
              <w:rPr>
                <w:rStyle w:val="Hyperlink"/>
                <w:rFonts w:eastAsiaTheme="minorHAnsi"/>
                <w:noProof/>
              </w:rPr>
              <w:t>OBJECTIVES</w:t>
            </w:r>
            <w:r w:rsidR="00EB7704">
              <w:rPr>
                <w:noProof/>
                <w:webHidden/>
              </w:rPr>
              <w:tab/>
            </w:r>
            <w:r w:rsidR="00EB7704">
              <w:rPr>
                <w:noProof/>
                <w:webHidden/>
              </w:rPr>
              <w:fldChar w:fldCharType="begin"/>
            </w:r>
            <w:r w:rsidR="00EB7704">
              <w:rPr>
                <w:noProof/>
                <w:webHidden/>
              </w:rPr>
              <w:instrText xml:space="preserve"> PAGEREF _Toc126758878 \h </w:instrText>
            </w:r>
            <w:r w:rsidR="00EB7704">
              <w:rPr>
                <w:noProof/>
                <w:webHidden/>
              </w:rPr>
            </w:r>
            <w:r w:rsidR="00EB7704">
              <w:rPr>
                <w:noProof/>
                <w:webHidden/>
              </w:rPr>
              <w:fldChar w:fldCharType="separate"/>
            </w:r>
            <w:r w:rsidR="00EB7704">
              <w:rPr>
                <w:noProof/>
                <w:webHidden/>
              </w:rPr>
              <w:t>6</w:t>
            </w:r>
            <w:r w:rsidR="00EB7704">
              <w:rPr>
                <w:noProof/>
                <w:webHidden/>
              </w:rPr>
              <w:fldChar w:fldCharType="end"/>
            </w:r>
          </w:hyperlink>
        </w:p>
        <w:p w14:paraId="1A90C14E" w14:textId="46990E28" w:rsidR="00EB7704" w:rsidRDefault="00CF71A6">
          <w:pPr>
            <w:pStyle w:val="TOC2"/>
            <w:rPr>
              <w:rFonts w:asciiTheme="minorHAnsi" w:eastAsiaTheme="minorEastAsia" w:hAnsiTheme="minorHAnsi" w:cstheme="minorBidi"/>
              <w:noProof/>
              <w:sz w:val="22"/>
              <w:szCs w:val="22"/>
            </w:rPr>
          </w:pPr>
          <w:hyperlink w:anchor="_Toc126758879" w:history="1">
            <w:r w:rsidR="00EB7704" w:rsidRPr="0059225D">
              <w:rPr>
                <w:rStyle w:val="Hyperlink"/>
                <w:rFonts w:eastAsiaTheme="minorHAnsi"/>
                <w:noProof/>
              </w:rPr>
              <w:t>NATIONAL OBJECTIVE #1 – BENEFIT TO LOW AND MOD INCOME INDIVDUALS</w:t>
            </w:r>
            <w:r w:rsidR="00EB7704">
              <w:rPr>
                <w:noProof/>
                <w:webHidden/>
              </w:rPr>
              <w:tab/>
            </w:r>
            <w:r w:rsidR="00EB7704">
              <w:rPr>
                <w:noProof/>
                <w:webHidden/>
              </w:rPr>
              <w:fldChar w:fldCharType="begin"/>
            </w:r>
            <w:r w:rsidR="00EB7704">
              <w:rPr>
                <w:noProof/>
                <w:webHidden/>
              </w:rPr>
              <w:instrText xml:space="preserve"> PAGEREF _Toc126758879 \h </w:instrText>
            </w:r>
            <w:r w:rsidR="00EB7704">
              <w:rPr>
                <w:noProof/>
                <w:webHidden/>
              </w:rPr>
            </w:r>
            <w:r w:rsidR="00EB7704">
              <w:rPr>
                <w:noProof/>
                <w:webHidden/>
              </w:rPr>
              <w:fldChar w:fldCharType="separate"/>
            </w:r>
            <w:r w:rsidR="00EB7704">
              <w:rPr>
                <w:noProof/>
                <w:webHidden/>
              </w:rPr>
              <w:t>7</w:t>
            </w:r>
            <w:r w:rsidR="00EB7704">
              <w:rPr>
                <w:noProof/>
                <w:webHidden/>
              </w:rPr>
              <w:fldChar w:fldCharType="end"/>
            </w:r>
          </w:hyperlink>
        </w:p>
        <w:p w14:paraId="3E5485C2" w14:textId="141F333F" w:rsidR="00EB7704" w:rsidRDefault="00CF71A6">
          <w:pPr>
            <w:pStyle w:val="TOC3"/>
            <w:tabs>
              <w:tab w:val="right" w:leader="dot" w:pos="9350"/>
            </w:tabs>
            <w:rPr>
              <w:rFonts w:asciiTheme="minorHAnsi" w:eastAsiaTheme="minorEastAsia" w:hAnsiTheme="minorHAnsi" w:cstheme="minorBidi"/>
              <w:noProof/>
              <w:sz w:val="22"/>
              <w:szCs w:val="22"/>
            </w:rPr>
          </w:pPr>
          <w:hyperlink w:anchor="_Toc126758880" w:history="1">
            <w:r w:rsidR="00EB7704" w:rsidRPr="0059225D">
              <w:rPr>
                <w:rStyle w:val="Hyperlink"/>
                <w:noProof/>
              </w:rPr>
              <w:t>Low-Mod Area (LMA)</w:t>
            </w:r>
            <w:r w:rsidR="00EB7704">
              <w:rPr>
                <w:noProof/>
                <w:webHidden/>
              </w:rPr>
              <w:tab/>
            </w:r>
            <w:r w:rsidR="00EB7704">
              <w:rPr>
                <w:noProof/>
                <w:webHidden/>
              </w:rPr>
              <w:fldChar w:fldCharType="begin"/>
            </w:r>
            <w:r w:rsidR="00EB7704">
              <w:rPr>
                <w:noProof/>
                <w:webHidden/>
              </w:rPr>
              <w:instrText xml:space="preserve"> PAGEREF _Toc126758880 \h </w:instrText>
            </w:r>
            <w:r w:rsidR="00EB7704">
              <w:rPr>
                <w:noProof/>
                <w:webHidden/>
              </w:rPr>
            </w:r>
            <w:r w:rsidR="00EB7704">
              <w:rPr>
                <w:noProof/>
                <w:webHidden/>
              </w:rPr>
              <w:fldChar w:fldCharType="separate"/>
            </w:r>
            <w:r w:rsidR="00EB7704">
              <w:rPr>
                <w:noProof/>
                <w:webHidden/>
              </w:rPr>
              <w:t>7</w:t>
            </w:r>
            <w:r w:rsidR="00EB7704">
              <w:rPr>
                <w:noProof/>
                <w:webHidden/>
              </w:rPr>
              <w:fldChar w:fldCharType="end"/>
            </w:r>
          </w:hyperlink>
        </w:p>
        <w:p w14:paraId="4B9C34B3" w14:textId="71D432C0" w:rsidR="00EB7704" w:rsidRDefault="00CF71A6">
          <w:pPr>
            <w:pStyle w:val="TOC3"/>
            <w:tabs>
              <w:tab w:val="right" w:leader="dot" w:pos="9350"/>
            </w:tabs>
            <w:rPr>
              <w:rFonts w:asciiTheme="minorHAnsi" w:eastAsiaTheme="minorEastAsia" w:hAnsiTheme="minorHAnsi" w:cstheme="minorBidi"/>
              <w:noProof/>
              <w:sz w:val="22"/>
              <w:szCs w:val="22"/>
            </w:rPr>
          </w:pPr>
          <w:hyperlink w:anchor="_Toc126758881" w:history="1">
            <w:r w:rsidR="00EB7704" w:rsidRPr="0059225D">
              <w:rPr>
                <w:rStyle w:val="Hyperlink"/>
                <w:rFonts w:eastAsiaTheme="minorHAnsi"/>
                <w:noProof/>
              </w:rPr>
              <w:t>Limited Clientele (LMC)</w:t>
            </w:r>
            <w:r w:rsidR="00EB7704">
              <w:rPr>
                <w:noProof/>
                <w:webHidden/>
              </w:rPr>
              <w:tab/>
            </w:r>
            <w:r w:rsidR="00EB7704">
              <w:rPr>
                <w:noProof/>
                <w:webHidden/>
              </w:rPr>
              <w:fldChar w:fldCharType="begin"/>
            </w:r>
            <w:r w:rsidR="00EB7704">
              <w:rPr>
                <w:noProof/>
                <w:webHidden/>
              </w:rPr>
              <w:instrText xml:space="preserve"> PAGEREF _Toc126758881 \h </w:instrText>
            </w:r>
            <w:r w:rsidR="00EB7704">
              <w:rPr>
                <w:noProof/>
                <w:webHidden/>
              </w:rPr>
            </w:r>
            <w:r w:rsidR="00EB7704">
              <w:rPr>
                <w:noProof/>
                <w:webHidden/>
              </w:rPr>
              <w:fldChar w:fldCharType="separate"/>
            </w:r>
            <w:r w:rsidR="00EB7704">
              <w:rPr>
                <w:noProof/>
                <w:webHidden/>
              </w:rPr>
              <w:t>8</w:t>
            </w:r>
            <w:r w:rsidR="00EB7704">
              <w:rPr>
                <w:noProof/>
                <w:webHidden/>
              </w:rPr>
              <w:fldChar w:fldCharType="end"/>
            </w:r>
          </w:hyperlink>
        </w:p>
        <w:p w14:paraId="429E8CF8" w14:textId="220B0EA7" w:rsidR="00EB7704" w:rsidRDefault="00CF71A6">
          <w:pPr>
            <w:pStyle w:val="TOC3"/>
            <w:tabs>
              <w:tab w:val="right" w:leader="dot" w:pos="9350"/>
            </w:tabs>
            <w:rPr>
              <w:rFonts w:asciiTheme="minorHAnsi" w:eastAsiaTheme="minorEastAsia" w:hAnsiTheme="minorHAnsi" w:cstheme="minorBidi"/>
              <w:noProof/>
              <w:sz w:val="22"/>
              <w:szCs w:val="22"/>
            </w:rPr>
          </w:pPr>
          <w:hyperlink w:anchor="_Toc126758882" w:history="1">
            <w:r w:rsidR="00EB7704" w:rsidRPr="0059225D">
              <w:rPr>
                <w:rStyle w:val="Hyperlink"/>
                <w:rFonts w:eastAsiaTheme="minorHAnsi"/>
                <w:noProof/>
              </w:rPr>
              <w:t>Low-Mod Housing Activities (LMH)</w:t>
            </w:r>
            <w:r w:rsidR="00EB7704">
              <w:rPr>
                <w:noProof/>
                <w:webHidden/>
              </w:rPr>
              <w:tab/>
            </w:r>
            <w:r w:rsidR="00EB7704">
              <w:rPr>
                <w:noProof/>
                <w:webHidden/>
              </w:rPr>
              <w:fldChar w:fldCharType="begin"/>
            </w:r>
            <w:r w:rsidR="00EB7704">
              <w:rPr>
                <w:noProof/>
                <w:webHidden/>
              </w:rPr>
              <w:instrText xml:space="preserve"> PAGEREF _Toc126758882 \h </w:instrText>
            </w:r>
            <w:r w:rsidR="00EB7704">
              <w:rPr>
                <w:noProof/>
                <w:webHidden/>
              </w:rPr>
            </w:r>
            <w:r w:rsidR="00EB7704">
              <w:rPr>
                <w:noProof/>
                <w:webHidden/>
              </w:rPr>
              <w:fldChar w:fldCharType="separate"/>
            </w:r>
            <w:r w:rsidR="00EB7704">
              <w:rPr>
                <w:noProof/>
                <w:webHidden/>
              </w:rPr>
              <w:t>8</w:t>
            </w:r>
            <w:r w:rsidR="00EB7704">
              <w:rPr>
                <w:noProof/>
                <w:webHidden/>
              </w:rPr>
              <w:fldChar w:fldCharType="end"/>
            </w:r>
          </w:hyperlink>
        </w:p>
        <w:p w14:paraId="5792ED0B" w14:textId="5A7A59FB" w:rsidR="00EB7704" w:rsidRDefault="00CF71A6">
          <w:pPr>
            <w:pStyle w:val="TOC2"/>
            <w:rPr>
              <w:rFonts w:asciiTheme="minorHAnsi" w:eastAsiaTheme="minorEastAsia" w:hAnsiTheme="minorHAnsi" w:cstheme="minorBidi"/>
              <w:noProof/>
              <w:sz w:val="22"/>
              <w:szCs w:val="22"/>
            </w:rPr>
          </w:pPr>
          <w:hyperlink w:anchor="_Toc126758883" w:history="1">
            <w:r w:rsidR="00EB7704" w:rsidRPr="0059225D">
              <w:rPr>
                <w:rStyle w:val="Hyperlink"/>
                <w:rFonts w:eastAsia="Calibri"/>
                <w:noProof/>
              </w:rPr>
              <w:t>ELIGIBLE APPLICANTS</w:t>
            </w:r>
            <w:r w:rsidR="00EB7704">
              <w:rPr>
                <w:noProof/>
                <w:webHidden/>
              </w:rPr>
              <w:tab/>
            </w:r>
            <w:r w:rsidR="00EB7704">
              <w:rPr>
                <w:noProof/>
                <w:webHidden/>
              </w:rPr>
              <w:fldChar w:fldCharType="begin"/>
            </w:r>
            <w:r w:rsidR="00EB7704">
              <w:rPr>
                <w:noProof/>
                <w:webHidden/>
              </w:rPr>
              <w:instrText xml:space="preserve"> PAGEREF _Toc126758883 \h </w:instrText>
            </w:r>
            <w:r w:rsidR="00EB7704">
              <w:rPr>
                <w:noProof/>
                <w:webHidden/>
              </w:rPr>
            </w:r>
            <w:r w:rsidR="00EB7704">
              <w:rPr>
                <w:noProof/>
                <w:webHidden/>
              </w:rPr>
              <w:fldChar w:fldCharType="separate"/>
            </w:r>
            <w:r w:rsidR="00EB7704">
              <w:rPr>
                <w:noProof/>
                <w:webHidden/>
              </w:rPr>
              <w:t>9</w:t>
            </w:r>
            <w:r w:rsidR="00EB7704">
              <w:rPr>
                <w:noProof/>
                <w:webHidden/>
              </w:rPr>
              <w:fldChar w:fldCharType="end"/>
            </w:r>
          </w:hyperlink>
        </w:p>
        <w:p w14:paraId="3A9CAEDD" w14:textId="3BA2C9C8" w:rsidR="00EB7704" w:rsidRDefault="00CF71A6">
          <w:pPr>
            <w:pStyle w:val="TOC2"/>
            <w:rPr>
              <w:rFonts w:asciiTheme="minorHAnsi" w:eastAsiaTheme="minorEastAsia" w:hAnsiTheme="minorHAnsi" w:cstheme="minorBidi"/>
              <w:noProof/>
              <w:sz w:val="22"/>
              <w:szCs w:val="22"/>
            </w:rPr>
          </w:pPr>
          <w:hyperlink w:anchor="_Toc126758884" w:history="1">
            <w:r w:rsidR="00EB7704" w:rsidRPr="0059225D">
              <w:rPr>
                <w:rStyle w:val="Hyperlink"/>
                <w:rFonts w:eastAsiaTheme="minorHAnsi"/>
                <w:noProof/>
              </w:rPr>
              <w:t>LOCATION OF ACTIVITIES</w:t>
            </w:r>
            <w:r w:rsidR="00EB7704">
              <w:rPr>
                <w:noProof/>
                <w:webHidden/>
              </w:rPr>
              <w:tab/>
            </w:r>
            <w:r w:rsidR="00EB7704">
              <w:rPr>
                <w:noProof/>
                <w:webHidden/>
              </w:rPr>
              <w:fldChar w:fldCharType="begin"/>
            </w:r>
            <w:r w:rsidR="00EB7704">
              <w:rPr>
                <w:noProof/>
                <w:webHidden/>
              </w:rPr>
              <w:instrText xml:space="preserve"> PAGEREF _Toc126758884 \h </w:instrText>
            </w:r>
            <w:r w:rsidR="00EB7704">
              <w:rPr>
                <w:noProof/>
                <w:webHidden/>
              </w:rPr>
            </w:r>
            <w:r w:rsidR="00EB7704">
              <w:rPr>
                <w:noProof/>
                <w:webHidden/>
              </w:rPr>
              <w:fldChar w:fldCharType="separate"/>
            </w:r>
            <w:r w:rsidR="00EB7704">
              <w:rPr>
                <w:noProof/>
                <w:webHidden/>
              </w:rPr>
              <w:t>9</w:t>
            </w:r>
            <w:r w:rsidR="00EB7704">
              <w:rPr>
                <w:noProof/>
                <w:webHidden/>
              </w:rPr>
              <w:fldChar w:fldCharType="end"/>
            </w:r>
          </w:hyperlink>
        </w:p>
        <w:p w14:paraId="27ED3565" w14:textId="4018EC8E" w:rsidR="00EB7704" w:rsidRDefault="00CF71A6">
          <w:pPr>
            <w:pStyle w:val="TOC2"/>
            <w:rPr>
              <w:rFonts w:asciiTheme="minorHAnsi" w:eastAsiaTheme="minorEastAsia" w:hAnsiTheme="minorHAnsi" w:cstheme="minorBidi"/>
              <w:noProof/>
              <w:sz w:val="22"/>
              <w:szCs w:val="22"/>
            </w:rPr>
          </w:pPr>
          <w:hyperlink w:anchor="_Toc126758885" w:history="1">
            <w:r w:rsidR="00EB7704" w:rsidRPr="0059225D">
              <w:rPr>
                <w:rStyle w:val="Hyperlink"/>
                <w:rFonts w:eastAsia="Calibri"/>
                <w:noProof/>
              </w:rPr>
              <w:t>ELIGIBLE ACTIVITIES</w:t>
            </w:r>
            <w:r w:rsidR="00EB7704">
              <w:rPr>
                <w:noProof/>
                <w:webHidden/>
              </w:rPr>
              <w:tab/>
            </w:r>
            <w:r w:rsidR="00EB7704">
              <w:rPr>
                <w:noProof/>
                <w:webHidden/>
              </w:rPr>
              <w:fldChar w:fldCharType="begin"/>
            </w:r>
            <w:r w:rsidR="00EB7704">
              <w:rPr>
                <w:noProof/>
                <w:webHidden/>
              </w:rPr>
              <w:instrText xml:space="preserve"> PAGEREF _Toc126758885 \h </w:instrText>
            </w:r>
            <w:r w:rsidR="00EB7704">
              <w:rPr>
                <w:noProof/>
                <w:webHidden/>
              </w:rPr>
            </w:r>
            <w:r w:rsidR="00EB7704">
              <w:rPr>
                <w:noProof/>
                <w:webHidden/>
              </w:rPr>
              <w:fldChar w:fldCharType="separate"/>
            </w:r>
            <w:r w:rsidR="00EB7704">
              <w:rPr>
                <w:noProof/>
                <w:webHidden/>
              </w:rPr>
              <w:t>9</w:t>
            </w:r>
            <w:r w:rsidR="00EB7704">
              <w:rPr>
                <w:noProof/>
                <w:webHidden/>
              </w:rPr>
              <w:fldChar w:fldCharType="end"/>
            </w:r>
          </w:hyperlink>
        </w:p>
        <w:p w14:paraId="522626C0" w14:textId="16D04CB1" w:rsidR="00EB7704" w:rsidRDefault="00CF71A6">
          <w:pPr>
            <w:pStyle w:val="TOC3"/>
            <w:tabs>
              <w:tab w:val="right" w:leader="dot" w:pos="9350"/>
            </w:tabs>
            <w:rPr>
              <w:rFonts w:asciiTheme="minorHAnsi" w:eastAsiaTheme="minorEastAsia" w:hAnsiTheme="minorHAnsi" w:cstheme="minorBidi"/>
              <w:noProof/>
              <w:sz w:val="22"/>
              <w:szCs w:val="22"/>
            </w:rPr>
          </w:pPr>
          <w:hyperlink w:anchor="_Toc126758886" w:history="1">
            <w:r w:rsidR="00EB7704" w:rsidRPr="0059225D">
              <w:rPr>
                <w:rStyle w:val="Hyperlink"/>
                <w:rFonts w:eastAsia="Calibri"/>
                <w:noProof/>
              </w:rPr>
              <w:t>Eligible types of projects include:</w:t>
            </w:r>
            <w:r w:rsidR="00EB7704">
              <w:rPr>
                <w:noProof/>
                <w:webHidden/>
              </w:rPr>
              <w:tab/>
            </w:r>
            <w:r w:rsidR="00EB7704">
              <w:rPr>
                <w:noProof/>
                <w:webHidden/>
              </w:rPr>
              <w:fldChar w:fldCharType="begin"/>
            </w:r>
            <w:r w:rsidR="00EB7704">
              <w:rPr>
                <w:noProof/>
                <w:webHidden/>
              </w:rPr>
              <w:instrText xml:space="preserve"> PAGEREF _Toc126758886 \h </w:instrText>
            </w:r>
            <w:r w:rsidR="00EB7704">
              <w:rPr>
                <w:noProof/>
                <w:webHidden/>
              </w:rPr>
            </w:r>
            <w:r w:rsidR="00EB7704">
              <w:rPr>
                <w:noProof/>
                <w:webHidden/>
              </w:rPr>
              <w:fldChar w:fldCharType="separate"/>
            </w:r>
            <w:r w:rsidR="00EB7704">
              <w:rPr>
                <w:noProof/>
                <w:webHidden/>
              </w:rPr>
              <w:t>9</w:t>
            </w:r>
            <w:r w:rsidR="00EB7704">
              <w:rPr>
                <w:noProof/>
                <w:webHidden/>
              </w:rPr>
              <w:fldChar w:fldCharType="end"/>
            </w:r>
          </w:hyperlink>
        </w:p>
        <w:p w14:paraId="1CA98365" w14:textId="7101193F" w:rsidR="00EB7704" w:rsidRDefault="00CF71A6">
          <w:pPr>
            <w:pStyle w:val="TOC3"/>
            <w:tabs>
              <w:tab w:val="right" w:leader="dot" w:pos="9350"/>
            </w:tabs>
            <w:rPr>
              <w:rFonts w:asciiTheme="minorHAnsi" w:eastAsiaTheme="minorEastAsia" w:hAnsiTheme="minorHAnsi" w:cstheme="minorBidi"/>
              <w:noProof/>
              <w:sz w:val="22"/>
              <w:szCs w:val="22"/>
            </w:rPr>
          </w:pPr>
          <w:hyperlink w:anchor="_Toc126758887" w:history="1">
            <w:r w:rsidR="00EB7704" w:rsidRPr="0059225D">
              <w:rPr>
                <w:rStyle w:val="Hyperlink"/>
                <w:rFonts w:eastAsia="Calibri"/>
                <w:noProof/>
              </w:rPr>
              <w:t>Eligible costs associated with eligible activities may include:</w:t>
            </w:r>
            <w:r w:rsidR="00EB7704">
              <w:rPr>
                <w:noProof/>
                <w:webHidden/>
              </w:rPr>
              <w:tab/>
            </w:r>
            <w:r w:rsidR="00EB7704">
              <w:rPr>
                <w:noProof/>
                <w:webHidden/>
              </w:rPr>
              <w:fldChar w:fldCharType="begin"/>
            </w:r>
            <w:r w:rsidR="00EB7704">
              <w:rPr>
                <w:noProof/>
                <w:webHidden/>
              </w:rPr>
              <w:instrText xml:space="preserve"> PAGEREF _Toc126758887 \h </w:instrText>
            </w:r>
            <w:r w:rsidR="00EB7704">
              <w:rPr>
                <w:noProof/>
                <w:webHidden/>
              </w:rPr>
            </w:r>
            <w:r w:rsidR="00EB7704">
              <w:rPr>
                <w:noProof/>
                <w:webHidden/>
              </w:rPr>
              <w:fldChar w:fldCharType="separate"/>
            </w:r>
            <w:r w:rsidR="00EB7704">
              <w:rPr>
                <w:noProof/>
                <w:webHidden/>
              </w:rPr>
              <w:t>10</w:t>
            </w:r>
            <w:r w:rsidR="00EB7704">
              <w:rPr>
                <w:noProof/>
                <w:webHidden/>
              </w:rPr>
              <w:fldChar w:fldCharType="end"/>
            </w:r>
          </w:hyperlink>
        </w:p>
        <w:p w14:paraId="2E2285E5" w14:textId="6C36D37F" w:rsidR="00EB7704" w:rsidRDefault="00CF71A6">
          <w:pPr>
            <w:pStyle w:val="TOC2"/>
            <w:rPr>
              <w:rFonts w:asciiTheme="minorHAnsi" w:eastAsiaTheme="minorEastAsia" w:hAnsiTheme="minorHAnsi" w:cstheme="minorBidi"/>
              <w:noProof/>
              <w:sz w:val="22"/>
              <w:szCs w:val="22"/>
            </w:rPr>
          </w:pPr>
          <w:hyperlink w:anchor="_Toc126758888" w:history="1">
            <w:r w:rsidR="00EB7704" w:rsidRPr="0059225D">
              <w:rPr>
                <w:rStyle w:val="Hyperlink"/>
                <w:rFonts w:eastAsia="Calibri"/>
                <w:noProof/>
              </w:rPr>
              <w:t>INELIGIBLE ACTIVITIES</w:t>
            </w:r>
            <w:r w:rsidR="00EB7704">
              <w:rPr>
                <w:noProof/>
                <w:webHidden/>
              </w:rPr>
              <w:tab/>
            </w:r>
            <w:r w:rsidR="00EB7704">
              <w:rPr>
                <w:noProof/>
                <w:webHidden/>
              </w:rPr>
              <w:fldChar w:fldCharType="begin"/>
            </w:r>
            <w:r w:rsidR="00EB7704">
              <w:rPr>
                <w:noProof/>
                <w:webHidden/>
              </w:rPr>
              <w:instrText xml:space="preserve"> PAGEREF _Toc126758888 \h </w:instrText>
            </w:r>
            <w:r w:rsidR="00EB7704">
              <w:rPr>
                <w:noProof/>
                <w:webHidden/>
              </w:rPr>
            </w:r>
            <w:r w:rsidR="00EB7704">
              <w:rPr>
                <w:noProof/>
                <w:webHidden/>
              </w:rPr>
              <w:fldChar w:fldCharType="separate"/>
            </w:r>
            <w:r w:rsidR="00EB7704">
              <w:rPr>
                <w:noProof/>
                <w:webHidden/>
              </w:rPr>
              <w:t>10</w:t>
            </w:r>
            <w:r w:rsidR="00EB7704">
              <w:rPr>
                <w:noProof/>
                <w:webHidden/>
              </w:rPr>
              <w:fldChar w:fldCharType="end"/>
            </w:r>
          </w:hyperlink>
        </w:p>
        <w:p w14:paraId="7D77719D" w14:textId="152A73AD" w:rsidR="00EB7704" w:rsidRDefault="00CF71A6">
          <w:pPr>
            <w:pStyle w:val="TOC1"/>
            <w:tabs>
              <w:tab w:val="right" w:leader="dot" w:pos="9350"/>
            </w:tabs>
            <w:rPr>
              <w:rFonts w:asciiTheme="minorHAnsi" w:eastAsiaTheme="minorEastAsia" w:hAnsiTheme="minorHAnsi" w:cstheme="minorBidi"/>
              <w:noProof/>
              <w:sz w:val="22"/>
              <w:szCs w:val="22"/>
            </w:rPr>
          </w:pPr>
          <w:hyperlink w:anchor="_Toc126758889" w:history="1">
            <w:r w:rsidR="00EB7704" w:rsidRPr="0059225D">
              <w:rPr>
                <w:rStyle w:val="Hyperlink"/>
                <w:noProof/>
              </w:rPr>
              <w:t>2020-2024 CONSOLIDATED PLAN: PRIORITY NEEDS</w:t>
            </w:r>
            <w:r w:rsidR="00EB7704">
              <w:rPr>
                <w:noProof/>
                <w:webHidden/>
              </w:rPr>
              <w:tab/>
            </w:r>
            <w:r w:rsidR="00EB7704">
              <w:rPr>
                <w:noProof/>
                <w:webHidden/>
              </w:rPr>
              <w:fldChar w:fldCharType="begin"/>
            </w:r>
            <w:r w:rsidR="00EB7704">
              <w:rPr>
                <w:noProof/>
                <w:webHidden/>
              </w:rPr>
              <w:instrText xml:space="preserve"> PAGEREF _Toc126758889 \h </w:instrText>
            </w:r>
            <w:r w:rsidR="00EB7704">
              <w:rPr>
                <w:noProof/>
                <w:webHidden/>
              </w:rPr>
            </w:r>
            <w:r w:rsidR="00EB7704">
              <w:rPr>
                <w:noProof/>
                <w:webHidden/>
              </w:rPr>
              <w:fldChar w:fldCharType="separate"/>
            </w:r>
            <w:r w:rsidR="00EB7704">
              <w:rPr>
                <w:noProof/>
                <w:webHidden/>
              </w:rPr>
              <w:t>10</w:t>
            </w:r>
            <w:r w:rsidR="00EB7704">
              <w:rPr>
                <w:noProof/>
                <w:webHidden/>
              </w:rPr>
              <w:fldChar w:fldCharType="end"/>
            </w:r>
          </w:hyperlink>
        </w:p>
        <w:p w14:paraId="6A4E828D" w14:textId="07F94A24" w:rsidR="00EB7704" w:rsidRDefault="00CF71A6">
          <w:pPr>
            <w:pStyle w:val="TOC2"/>
            <w:rPr>
              <w:rFonts w:asciiTheme="minorHAnsi" w:eastAsiaTheme="minorEastAsia" w:hAnsiTheme="minorHAnsi" w:cstheme="minorBidi"/>
              <w:noProof/>
              <w:sz w:val="22"/>
              <w:szCs w:val="22"/>
            </w:rPr>
          </w:pPr>
          <w:hyperlink w:anchor="_Toc126758890" w:history="1">
            <w:r w:rsidR="00EB7704" w:rsidRPr="0059225D">
              <w:rPr>
                <w:rStyle w:val="Hyperlink"/>
                <w:noProof/>
              </w:rPr>
              <w:t>2020-2024 CONSOLIDATED PLAN: OBJECTIVES</w:t>
            </w:r>
            <w:r w:rsidR="00EB7704">
              <w:rPr>
                <w:noProof/>
                <w:webHidden/>
              </w:rPr>
              <w:tab/>
            </w:r>
            <w:r w:rsidR="00EB7704">
              <w:rPr>
                <w:noProof/>
                <w:webHidden/>
              </w:rPr>
              <w:fldChar w:fldCharType="begin"/>
            </w:r>
            <w:r w:rsidR="00EB7704">
              <w:rPr>
                <w:noProof/>
                <w:webHidden/>
              </w:rPr>
              <w:instrText xml:space="preserve"> PAGEREF _Toc126758890 \h </w:instrText>
            </w:r>
            <w:r w:rsidR="00EB7704">
              <w:rPr>
                <w:noProof/>
                <w:webHidden/>
              </w:rPr>
            </w:r>
            <w:r w:rsidR="00EB7704">
              <w:rPr>
                <w:noProof/>
                <w:webHidden/>
              </w:rPr>
              <w:fldChar w:fldCharType="separate"/>
            </w:r>
            <w:r w:rsidR="00EB7704">
              <w:rPr>
                <w:noProof/>
                <w:webHidden/>
              </w:rPr>
              <w:t>16</w:t>
            </w:r>
            <w:r w:rsidR="00EB7704">
              <w:rPr>
                <w:noProof/>
                <w:webHidden/>
              </w:rPr>
              <w:fldChar w:fldCharType="end"/>
            </w:r>
          </w:hyperlink>
        </w:p>
        <w:p w14:paraId="60F3586D" w14:textId="6AB317AF" w:rsidR="00EB7704" w:rsidRDefault="00CF71A6">
          <w:pPr>
            <w:pStyle w:val="TOC2"/>
            <w:rPr>
              <w:rFonts w:asciiTheme="minorHAnsi" w:eastAsiaTheme="minorEastAsia" w:hAnsiTheme="minorHAnsi" w:cstheme="minorBidi"/>
              <w:noProof/>
              <w:sz w:val="22"/>
              <w:szCs w:val="22"/>
            </w:rPr>
          </w:pPr>
          <w:hyperlink w:anchor="_Toc126758891" w:history="1">
            <w:r w:rsidR="00EB7704" w:rsidRPr="0059225D">
              <w:rPr>
                <w:rStyle w:val="Hyperlink"/>
                <w:rFonts w:eastAsiaTheme="minorHAnsi"/>
                <w:noProof/>
              </w:rPr>
              <w:t>APPLICATION SCORING AND RANKING</w:t>
            </w:r>
            <w:r w:rsidR="00EB7704">
              <w:rPr>
                <w:noProof/>
                <w:webHidden/>
              </w:rPr>
              <w:tab/>
            </w:r>
            <w:r w:rsidR="00EB7704">
              <w:rPr>
                <w:noProof/>
                <w:webHidden/>
              </w:rPr>
              <w:fldChar w:fldCharType="begin"/>
            </w:r>
            <w:r w:rsidR="00EB7704">
              <w:rPr>
                <w:noProof/>
                <w:webHidden/>
              </w:rPr>
              <w:instrText xml:space="preserve"> PAGEREF _Toc126758891 \h </w:instrText>
            </w:r>
            <w:r w:rsidR="00EB7704">
              <w:rPr>
                <w:noProof/>
                <w:webHidden/>
              </w:rPr>
            </w:r>
            <w:r w:rsidR="00EB7704">
              <w:rPr>
                <w:noProof/>
                <w:webHidden/>
              </w:rPr>
              <w:fldChar w:fldCharType="separate"/>
            </w:r>
            <w:r w:rsidR="00EB7704">
              <w:rPr>
                <w:noProof/>
                <w:webHidden/>
              </w:rPr>
              <w:t>16</w:t>
            </w:r>
            <w:r w:rsidR="00EB7704">
              <w:rPr>
                <w:noProof/>
                <w:webHidden/>
              </w:rPr>
              <w:fldChar w:fldCharType="end"/>
            </w:r>
          </w:hyperlink>
        </w:p>
        <w:p w14:paraId="72943B71" w14:textId="28AE920C" w:rsidR="00EB7704" w:rsidRDefault="00CF71A6">
          <w:pPr>
            <w:pStyle w:val="TOC2"/>
            <w:rPr>
              <w:rFonts w:asciiTheme="minorHAnsi" w:eastAsiaTheme="minorEastAsia" w:hAnsiTheme="minorHAnsi" w:cstheme="minorBidi"/>
              <w:noProof/>
              <w:sz w:val="22"/>
              <w:szCs w:val="22"/>
            </w:rPr>
          </w:pPr>
          <w:hyperlink w:anchor="_Toc126758892" w:history="1">
            <w:r w:rsidR="00EB7704" w:rsidRPr="0059225D">
              <w:rPr>
                <w:rStyle w:val="Hyperlink"/>
                <w:noProof/>
              </w:rPr>
              <w:t>FUNDING AWARD PROCESS</w:t>
            </w:r>
            <w:r w:rsidR="00EB7704">
              <w:rPr>
                <w:noProof/>
                <w:webHidden/>
              </w:rPr>
              <w:tab/>
            </w:r>
            <w:r w:rsidR="00EB7704">
              <w:rPr>
                <w:noProof/>
                <w:webHidden/>
              </w:rPr>
              <w:fldChar w:fldCharType="begin"/>
            </w:r>
            <w:r w:rsidR="00EB7704">
              <w:rPr>
                <w:noProof/>
                <w:webHidden/>
              </w:rPr>
              <w:instrText xml:space="preserve"> PAGEREF _Toc126758892 \h </w:instrText>
            </w:r>
            <w:r w:rsidR="00EB7704">
              <w:rPr>
                <w:noProof/>
                <w:webHidden/>
              </w:rPr>
            </w:r>
            <w:r w:rsidR="00EB7704">
              <w:rPr>
                <w:noProof/>
                <w:webHidden/>
              </w:rPr>
              <w:fldChar w:fldCharType="separate"/>
            </w:r>
            <w:r w:rsidR="00EB7704">
              <w:rPr>
                <w:noProof/>
                <w:webHidden/>
              </w:rPr>
              <w:t>20</w:t>
            </w:r>
            <w:r w:rsidR="00EB7704">
              <w:rPr>
                <w:noProof/>
                <w:webHidden/>
              </w:rPr>
              <w:fldChar w:fldCharType="end"/>
            </w:r>
          </w:hyperlink>
        </w:p>
        <w:p w14:paraId="3BB942D4" w14:textId="70230506" w:rsidR="00EB7704" w:rsidRDefault="00CF71A6">
          <w:pPr>
            <w:pStyle w:val="TOC2"/>
            <w:rPr>
              <w:rFonts w:asciiTheme="minorHAnsi" w:eastAsiaTheme="minorEastAsia" w:hAnsiTheme="minorHAnsi" w:cstheme="minorBidi"/>
              <w:noProof/>
              <w:sz w:val="22"/>
              <w:szCs w:val="22"/>
            </w:rPr>
          </w:pPr>
          <w:hyperlink w:anchor="_Toc126758893" w:history="1">
            <w:r w:rsidR="00EB7704" w:rsidRPr="0059225D">
              <w:rPr>
                <w:rStyle w:val="Hyperlink"/>
                <w:noProof/>
              </w:rPr>
              <w:t>FUNDING RECOMMENDATIONS</w:t>
            </w:r>
            <w:r w:rsidR="00EB7704">
              <w:rPr>
                <w:noProof/>
                <w:webHidden/>
              </w:rPr>
              <w:tab/>
            </w:r>
            <w:r w:rsidR="00EB7704">
              <w:rPr>
                <w:noProof/>
                <w:webHidden/>
              </w:rPr>
              <w:fldChar w:fldCharType="begin"/>
            </w:r>
            <w:r w:rsidR="00EB7704">
              <w:rPr>
                <w:noProof/>
                <w:webHidden/>
              </w:rPr>
              <w:instrText xml:space="preserve"> PAGEREF _Toc126758893 \h </w:instrText>
            </w:r>
            <w:r w:rsidR="00EB7704">
              <w:rPr>
                <w:noProof/>
                <w:webHidden/>
              </w:rPr>
            </w:r>
            <w:r w:rsidR="00EB7704">
              <w:rPr>
                <w:noProof/>
                <w:webHidden/>
              </w:rPr>
              <w:fldChar w:fldCharType="separate"/>
            </w:r>
            <w:r w:rsidR="00EB7704">
              <w:rPr>
                <w:noProof/>
                <w:webHidden/>
              </w:rPr>
              <w:t>20</w:t>
            </w:r>
            <w:r w:rsidR="00EB7704">
              <w:rPr>
                <w:noProof/>
                <w:webHidden/>
              </w:rPr>
              <w:fldChar w:fldCharType="end"/>
            </w:r>
          </w:hyperlink>
        </w:p>
        <w:p w14:paraId="4D45A4B1" w14:textId="691D4365" w:rsidR="00EB7704" w:rsidRDefault="00CF71A6">
          <w:pPr>
            <w:pStyle w:val="TOC2"/>
            <w:rPr>
              <w:rFonts w:asciiTheme="minorHAnsi" w:eastAsiaTheme="minorEastAsia" w:hAnsiTheme="minorHAnsi" w:cstheme="minorBidi"/>
              <w:noProof/>
              <w:sz w:val="22"/>
              <w:szCs w:val="22"/>
            </w:rPr>
          </w:pPr>
          <w:hyperlink w:anchor="_Toc126758894" w:history="1">
            <w:r w:rsidR="00EB7704" w:rsidRPr="0059225D">
              <w:rPr>
                <w:rStyle w:val="Hyperlink"/>
                <w:rFonts w:eastAsiaTheme="minorHAnsi"/>
                <w:noProof/>
              </w:rPr>
              <w:t>FUNDING DECISIONS</w:t>
            </w:r>
            <w:r w:rsidR="00EB7704">
              <w:rPr>
                <w:noProof/>
                <w:webHidden/>
              </w:rPr>
              <w:tab/>
            </w:r>
            <w:r w:rsidR="00EB7704">
              <w:rPr>
                <w:noProof/>
                <w:webHidden/>
              </w:rPr>
              <w:fldChar w:fldCharType="begin"/>
            </w:r>
            <w:r w:rsidR="00EB7704">
              <w:rPr>
                <w:noProof/>
                <w:webHidden/>
              </w:rPr>
              <w:instrText xml:space="preserve"> PAGEREF _Toc126758894 \h </w:instrText>
            </w:r>
            <w:r w:rsidR="00EB7704">
              <w:rPr>
                <w:noProof/>
                <w:webHidden/>
              </w:rPr>
            </w:r>
            <w:r w:rsidR="00EB7704">
              <w:rPr>
                <w:noProof/>
                <w:webHidden/>
              </w:rPr>
              <w:fldChar w:fldCharType="separate"/>
            </w:r>
            <w:r w:rsidR="00EB7704">
              <w:rPr>
                <w:noProof/>
                <w:webHidden/>
              </w:rPr>
              <w:t>21</w:t>
            </w:r>
            <w:r w:rsidR="00EB7704">
              <w:rPr>
                <w:noProof/>
                <w:webHidden/>
              </w:rPr>
              <w:fldChar w:fldCharType="end"/>
            </w:r>
          </w:hyperlink>
        </w:p>
        <w:p w14:paraId="03CC06CD" w14:textId="44B31884" w:rsidR="00EB7704" w:rsidRDefault="00CF71A6">
          <w:pPr>
            <w:pStyle w:val="TOC1"/>
            <w:tabs>
              <w:tab w:val="right" w:leader="dot" w:pos="9350"/>
            </w:tabs>
            <w:rPr>
              <w:rFonts w:asciiTheme="minorHAnsi" w:eastAsiaTheme="minorEastAsia" w:hAnsiTheme="minorHAnsi" w:cstheme="minorBidi"/>
              <w:noProof/>
              <w:sz w:val="22"/>
              <w:szCs w:val="22"/>
            </w:rPr>
          </w:pPr>
          <w:hyperlink w:anchor="_Toc126758895" w:history="1">
            <w:r w:rsidR="00EB7704" w:rsidRPr="0059225D">
              <w:rPr>
                <w:rStyle w:val="Hyperlink"/>
                <w:rFonts w:eastAsiaTheme="minorHAnsi"/>
                <w:noProof/>
              </w:rPr>
              <w:t>GENERAL REQUIREMENTS</w:t>
            </w:r>
            <w:r w:rsidR="00EB7704">
              <w:rPr>
                <w:noProof/>
                <w:webHidden/>
              </w:rPr>
              <w:tab/>
            </w:r>
            <w:r w:rsidR="00EB7704">
              <w:rPr>
                <w:noProof/>
                <w:webHidden/>
              </w:rPr>
              <w:fldChar w:fldCharType="begin"/>
            </w:r>
            <w:r w:rsidR="00EB7704">
              <w:rPr>
                <w:noProof/>
                <w:webHidden/>
              </w:rPr>
              <w:instrText xml:space="preserve"> PAGEREF _Toc126758895 \h </w:instrText>
            </w:r>
            <w:r w:rsidR="00EB7704">
              <w:rPr>
                <w:noProof/>
                <w:webHidden/>
              </w:rPr>
            </w:r>
            <w:r w:rsidR="00EB7704">
              <w:rPr>
                <w:noProof/>
                <w:webHidden/>
              </w:rPr>
              <w:fldChar w:fldCharType="separate"/>
            </w:r>
            <w:r w:rsidR="00EB7704">
              <w:rPr>
                <w:noProof/>
                <w:webHidden/>
              </w:rPr>
              <w:t>21</w:t>
            </w:r>
            <w:r w:rsidR="00EB7704">
              <w:rPr>
                <w:noProof/>
                <w:webHidden/>
              </w:rPr>
              <w:fldChar w:fldCharType="end"/>
            </w:r>
          </w:hyperlink>
        </w:p>
        <w:p w14:paraId="452D9A8C" w14:textId="6206746D" w:rsidR="00EB7704" w:rsidRDefault="00CF71A6">
          <w:pPr>
            <w:pStyle w:val="TOC2"/>
            <w:rPr>
              <w:rFonts w:asciiTheme="minorHAnsi" w:eastAsiaTheme="minorEastAsia" w:hAnsiTheme="minorHAnsi" w:cstheme="minorBidi"/>
              <w:noProof/>
              <w:sz w:val="22"/>
              <w:szCs w:val="22"/>
            </w:rPr>
          </w:pPr>
          <w:hyperlink w:anchor="_Toc126758896" w:history="1">
            <w:r w:rsidR="00EB7704" w:rsidRPr="0059225D">
              <w:rPr>
                <w:rStyle w:val="Hyperlink"/>
                <w:rFonts w:eastAsiaTheme="minorHAnsi"/>
                <w:noProof/>
              </w:rPr>
              <w:t>APPLICATION SUBMITTAL</w:t>
            </w:r>
            <w:r w:rsidR="00EB7704">
              <w:rPr>
                <w:noProof/>
                <w:webHidden/>
              </w:rPr>
              <w:tab/>
            </w:r>
            <w:r w:rsidR="00EB7704">
              <w:rPr>
                <w:noProof/>
                <w:webHidden/>
              </w:rPr>
              <w:fldChar w:fldCharType="begin"/>
            </w:r>
            <w:r w:rsidR="00EB7704">
              <w:rPr>
                <w:noProof/>
                <w:webHidden/>
              </w:rPr>
              <w:instrText xml:space="preserve"> PAGEREF _Toc126758896 \h </w:instrText>
            </w:r>
            <w:r w:rsidR="00EB7704">
              <w:rPr>
                <w:noProof/>
                <w:webHidden/>
              </w:rPr>
            </w:r>
            <w:r w:rsidR="00EB7704">
              <w:rPr>
                <w:noProof/>
                <w:webHidden/>
              </w:rPr>
              <w:fldChar w:fldCharType="separate"/>
            </w:r>
            <w:r w:rsidR="00EB7704">
              <w:rPr>
                <w:noProof/>
                <w:webHidden/>
              </w:rPr>
              <w:t>21</w:t>
            </w:r>
            <w:r w:rsidR="00EB7704">
              <w:rPr>
                <w:noProof/>
                <w:webHidden/>
              </w:rPr>
              <w:fldChar w:fldCharType="end"/>
            </w:r>
          </w:hyperlink>
        </w:p>
        <w:p w14:paraId="018ECFEB" w14:textId="5833DBA3" w:rsidR="00EB7704" w:rsidRDefault="00CF71A6">
          <w:pPr>
            <w:pStyle w:val="TOC2"/>
            <w:rPr>
              <w:rFonts w:asciiTheme="minorHAnsi" w:eastAsiaTheme="minorEastAsia" w:hAnsiTheme="minorHAnsi" w:cstheme="minorBidi"/>
              <w:noProof/>
              <w:sz w:val="22"/>
              <w:szCs w:val="22"/>
            </w:rPr>
          </w:pPr>
          <w:hyperlink w:anchor="_Toc126758897" w:history="1">
            <w:r w:rsidR="00EB7704" w:rsidRPr="0059225D">
              <w:rPr>
                <w:rStyle w:val="Hyperlink"/>
                <w:noProof/>
              </w:rPr>
              <w:t>MINIMUM FUNDING REQUEST</w:t>
            </w:r>
            <w:r w:rsidR="00EB7704">
              <w:rPr>
                <w:noProof/>
                <w:webHidden/>
              </w:rPr>
              <w:tab/>
            </w:r>
            <w:r w:rsidR="00EB7704">
              <w:rPr>
                <w:noProof/>
                <w:webHidden/>
              </w:rPr>
              <w:fldChar w:fldCharType="begin"/>
            </w:r>
            <w:r w:rsidR="00EB7704">
              <w:rPr>
                <w:noProof/>
                <w:webHidden/>
              </w:rPr>
              <w:instrText xml:space="preserve"> PAGEREF _Toc126758897 \h </w:instrText>
            </w:r>
            <w:r w:rsidR="00EB7704">
              <w:rPr>
                <w:noProof/>
                <w:webHidden/>
              </w:rPr>
            </w:r>
            <w:r w:rsidR="00EB7704">
              <w:rPr>
                <w:noProof/>
                <w:webHidden/>
              </w:rPr>
              <w:fldChar w:fldCharType="separate"/>
            </w:r>
            <w:r w:rsidR="00EB7704">
              <w:rPr>
                <w:noProof/>
                <w:webHidden/>
              </w:rPr>
              <w:t>23</w:t>
            </w:r>
            <w:r w:rsidR="00EB7704">
              <w:rPr>
                <w:noProof/>
                <w:webHidden/>
              </w:rPr>
              <w:fldChar w:fldCharType="end"/>
            </w:r>
          </w:hyperlink>
        </w:p>
        <w:p w14:paraId="5ECB22CA" w14:textId="6A9A09E4" w:rsidR="00EB7704" w:rsidRDefault="00CF71A6">
          <w:pPr>
            <w:pStyle w:val="TOC2"/>
            <w:rPr>
              <w:rFonts w:asciiTheme="minorHAnsi" w:eastAsiaTheme="minorEastAsia" w:hAnsiTheme="minorHAnsi" w:cstheme="minorBidi"/>
              <w:noProof/>
              <w:sz w:val="22"/>
              <w:szCs w:val="22"/>
            </w:rPr>
          </w:pPr>
          <w:hyperlink w:anchor="_Toc126758898" w:history="1">
            <w:r w:rsidR="00EB7704" w:rsidRPr="0059225D">
              <w:rPr>
                <w:rStyle w:val="Hyperlink"/>
                <w:rFonts w:eastAsiaTheme="minorHAnsi"/>
                <w:noProof/>
              </w:rPr>
              <w:t>FEDERAL REQUIREMENTS</w:t>
            </w:r>
            <w:r w:rsidR="00EB7704">
              <w:rPr>
                <w:noProof/>
                <w:webHidden/>
              </w:rPr>
              <w:tab/>
            </w:r>
            <w:r w:rsidR="00EB7704">
              <w:rPr>
                <w:noProof/>
                <w:webHidden/>
              </w:rPr>
              <w:fldChar w:fldCharType="begin"/>
            </w:r>
            <w:r w:rsidR="00EB7704">
              <w:rPr>
                <w:noProof/>
                <w:webHidden/>
              </w:rPr>
              <w:instrText xml:space="preserve"> PAGEREF _Toc126758898 \h </w:instrText>
            </w:r>
            <w:r w:rsidR="00EB7704">
              <w:rPr>
                <w:noProof/>
                <w:webHidden/>
              </w:rPr>
            </w:r>
            <w:r w:rsidR="00EB7704">
              <w:rPr>
                <w:noProof/>
                <w:webHidden/>
              </w:rPr>
              <w:fldChar w:fldCharType="separate"/>
            </w:r>
            <w:r w:rsidR="00EB7704">
              <w:rPr>
                <w:noProof/>
                <w:webHidden/>
              </w:rPr>
              <w:t>23</w:t>
            </w:r>
            <w:r w:rsidR="00EB7704">
              <w:rPr>
                <w:noProof/>
                <w:webHidden/>
              </w:rPr>
              <w:fldChar w:fldCharType="end"/>
            </w:r>
          </w:hyperlink>
        </w:p>
        <w:p w14:paraId="320296F9" w14:textId="268A37F8" w:rsidR="00EB7704" w:rsidRDefault="00CF71A6">
          <w:pPr>
            <w:pStyle w:val="TOC2"/>
            <w:rPr>
              <w:rFonts w:asciiTheme="minorHAnsi" w:eastAsiaTheme="minorEastAsia" w:hAnsiTheme="minorHAnsi" w:cstheme="minorBidi"/>
              <w:noProof/>
              <w:sz w:val="22"/>
              <w:szCs w:val="22"/>
            </w:rPr>
          </w:pPr>
          <w:hyperlink w:anchor="_Toc126758899" w:history="1">
            <w:r w:rsidR="00EB7704" w:rsidRPr="0059225D">
              <w:rPr>
                <w:rStyle w:val="Hyperlink"/>
                <w:rFonts w:eastAsiaTheme="minorHAnsi"/>
                <w:noProof/>
              </w:rPr>
              <w:t>WRITTEN GRANT AGREEMENTS</w:t>
            </w:r>
            <w:r w:rsidR="00EB7704">
              <w:rPr>
                <w:noProof/>
                <w:webHidden/>
              </w:rPr>
              <w:tab/>
            </w:r>
            <w:r w:rsidR="00EB7704">
              <w:rPr>
                <w:noProof/>
                <w:webHidden/>
              </w:rPr>
              <w:fldChar w:fldCharType="begin"/>
            </w:r>
            <w:r w:rsidR="00EB7704">
              <w:rPr>
                <w:noProof/>
                <w:webHidden/>
              </w:rPr>
              <w:instrText xml:space="preserve"> PAGEREF _Toc126758899 \h </w:instrText>
            </w:r>
            <w:r w:rsidR="00EB7704">
              <w:rPr>
                <w:noProof/>
                <w:webHidden/>
              </w:rPr>
            </w:r>
            <w:r w:rsidR="00EB7704">
              <w:rPr>
                <w:noProof/>
                <w:webHidden/>
              </w:rPr>
              <w:fldChar w:fldCharType="separate"/>
            </w:r>
            <w:r w:rsidR="00EB7704">
              <w:rPr>
                <w:noProof/>
                <w:webHidden/>
              </w:rPr>
              <w:t>23</w:t>
            </w:r>
            <w:r w:rsidR="00EB7704">
              <w:rPr>
                <w:noProof/>
                <w:webHidden/>
              </w:rPr>
              <w:fldChar w:fldCharType="end"/>
            </w:r>
          </w:hyperlink>
        </w:p>
        <w:p w14:paraId="28668981" w14:textId="3ED80C87" w:rsidR="00EB7704" w:rsidRDefault="00CF71A6">
          <w:pPr>
            <w:pStyle w:val="TOC1"/>
            <w:tabs>
              <w:tab w:val="right" w:leader="dot" w:pos="9350"/>
            </w:tabs>
            <w:rPr>
              <w:rFonts w:asciiTheme="minorHAnsi" w:eastAsiaTheme="minorEastAsia" w:hAnsiTheme="minorHAnsi" w:cstheme="minorBidi"/>
              <w:noProof/>
              <w:sz w:val="22"/>
              <w:szCs w:val="22"/>
            </w:rPr>
          </w:pPr>
          <w:hyperlink w:anchor="_Toc126758900" w:history="1">
            <w:r w:rsidR="00EB7704" w:rsidRPr="0059225D">
              <w:rPr>
                <w:rStyle w:val="Hyperlink"/>
                <w:rFonts w:eastAsiaTheme="minorHAnsi"/>
                <w:caps/>
                <w:noProof/>
              </w:rPr>
              <w:t>CBDG Program Contact Information:</w:t>
            </w:r>
            <w:r w:rsidR="00EB7704">
              <w:rPr>
                <w:noProof/>
                <w:webHidden/>
              </w:rPr>
              <w:tab/>
            </w:r>
            <w:r w:rsidR="00EB7704">
              <w:rPr>
                <w:noProof/>
                <w:webHidden/>
              </w:rPr>
              <w:fldChar w:fldCharType="begin"/>
            </w:r>
            <w:r w:rsidR="00EB7704">
              <w:rPr>
                <w:noProof/>
                <w:webHidden/>
              </w:rPr>
              <w:instrText xml:space="preserve"> PAGEREF _Toc126758900 \h </w:instrText>
            </w:r>
            <w:r w:rsidR="00EB7704">
              <w:rPr>
                <w:noProof/>
                <w:webHidden/>
              </w:rPr>
            </w:r>
            <w:r w:rsidR="00EB7704">
              <w:rPr>
                <w:noProof/>
                <w:webHidden/>
              </w:rPr>
              <w:fldChar w:fldCharType="separate"/>
            </w:r>
            <w:r w:rsidR="00EB7704">
              <w:rPr>
                <w:noProof/>
                <w:webHidden/>
              </w:rPr>
              <w:t>24</w:t>
            </w:r>
            <w:r w:rsidR="00EB7704">
              <w:rPr>
                <w:noProof/>
                <w:webHidden/>
              </w:rPr>
              <w:fldChar w:fldCharType="end"/>
            </w:r>
          </w:hyperlink>
        </w:p>
        <w:p w14:paraId="454AEAF1" w14:textId="00B5D270" w:rsidR="00B25F27" w:rsidRDefault="00B25F27">
          <w:r>
            <w:rPr>
              <w:b/>
              <w:bCs/>
              <w:noProof/>
            </w:rPr>
            <w:fldChar w:fldCharType="end"/>
          </w:r>
        </w:p>
      </w:sdtContent>
    </w:sdt>
    <w:p w14:paraId="58D40105" w14:textId="7DEB16D0" w:rsidR="0027143B" w:rsidRPr="00EF2101" w:rsidRDefault="007A6C52" w:rsidP="00EF2101">
      <w:pPr>
        <w:pStyle w:val="Heading1"/>
        <w:rPr>
          <w:rFonts w:eastAsiaTheme="minorHAnsi"/>
        </w:rPr>
      </w:pPr>
      <w:r>
        <w:rPr>
          <w:rFonts w:eastAsiaTheme="minorHAnsi"/>
        </w:rPr>
        <w:br w:type="page"/>
      </w:r>
      <w:bookmarkStart w:id="8" w:name="_Toc126758874"/>
      <w:r w:rsidR="0027143B" w:rsidRPr="0027143B">
        <w:rPr>
          <w:rFonts w:eastAsiaTheme="minorHAnsi"/>
        </w:rPr>
        <w:lastRenderedPageBreak/>
        <w:t>INTRODUCTION</w:t>
      </w:r>
      <w:bookmarkEnd w:id="0"/>
      <w:bookmarkEnd w:id="1"/>
      <w:bookmarkEnd w:id="2"/>
      <w:bookmarkEnd w:id="3"/>
      <w:bookmarkEnd w:id="4"/>
      <w:bookmarkEnd w:id="5"/>
      <w:bookmarkEnd w:id="6"/>
      <w:bookmarkEnd w:id="7"/>
      <w:bookmarkEnd w:id="8"/>
    </w:p>
    <w:p w14:paraId="30DA0C42" w14:textId="77777777" w:rsidR="0027143B" w:rsidRPr="0027143B" w:rsidRDefault="0027143B" w:rsidP="0027143B">
      <w:pPr>
        <w:rPr>
          <w:rFonts w:eastAsiaTheme="minorHAnsi"/>
        </w:rPr>
      </w:pPr>
    </w:p>
    <w:p w14:paraId="663DB18B" w14:textId="4AC6DA44" w:rsidR="00C928EA" w:rsidRPr="00E002E8" w:rsidRDefault="00C928EA" w:rsidP="00D708E3">
      <w:pPr>
        <w:kinsoku w:val="0"/>
        <w:overflowPunct w:val="0"/>
        <w:autoSpaceDE w:val="0"/>
        <w:autoSpaceDN w:val="0"/>
        <w:adjustRightInd w:val="0"/>
        <w:spacing w:line="259" w:lineRule="auto"/>
        <w:ind w:left="43"/>
        <w:rPr>
          <w:rFonts w:eastAsiaTheme="minorHAnsi"/>
          <w:b/>
          <w:bCs/>
          <w:szCs w:val="24"/>
        </w:rPr>
      </w:pPr>
      <w:r>
        <w:rPr>
          <w:rFonts w:eastAsiaTheme="minorHAnsi"/>
          <w:szCs w:val="24"/>
        </w:rPr>
        <w:t>The purpose of the Handbook is to guide interested parties through West Valley City’s Community Development Block Grant (CDBG) Request for Application</w:t>
      </w:r>
      <w:r w:rsidR="00E002E8">
        <w:rPr>
          <w:rFonts w:eastAsiaTheme="minorHAnsi"/>
          <w:szCs w:val="24"/>
        </w:rPr>
        <w:t>s (RFA) process</w:t>
      </w:r>
      <w:r w:rsidR="00EC07B3">
        <w:rPr>
          <w:rFonts w:eastAsiaTheme="minorHAnsi"/>
          <w:szCs w:val="24"/>
        </w:rPr>
        <w:t xml:space="preserve"> and is referred to as the Annual Notice of Funding Availability (Annual NOFA)</w:t>
      </w:r>
      <w:r w:rsidR="00E002E8">
        <w:rPr>
          <w:rFonts w:eastAsiaTheme="minorHAnsi"/>
          <w:szCs w:val="24"/>
        </w:rPr>
        <w:t xml:space="preserve">. This Handbook provides a general overview and applicable requirements and is for informational purposes only. </w:t>
      </w:r>
      <w:r w:rsidR="00E002E8">
        <w:rPr>
          <w:rFonts w:eastAsiaTheme="minorHAnsi"/>
          <w:b/>
          <w:bCs/>
          <w:szCs w:val="24"/>
        </w:rPr>
        <w:t xml:space="preserve">It </w:t>
      </w:r>
      <w:r w:rsidR="00EC07B3">
        <w:rPr>
          <w:rFonts w:eastAsiaTheme="minorHAnsi"/>
          <w:b/>
          <w:bCs/>
          <w:szCs w:val="24"/>
        </w:rPr>
        <w:t>is</w:t>
      </w:r>
      <w:r w:rsidR="00E002E8">
        <w:rPr>
          <w:rFonts w:eastAsiaTheme="minorHAnsi"/>
          <w:b/>
          <w:bCs/>
          <w:szCs w:val="24"/>
        </w:rPr>
        <w:t xml:space="preserve"> not intended to be a full disclosure of all applicable federal, state and/or local rules, regulations, procedures, and/or reporting requirements. Information provided in</w:t>
      </w:r>
      <w:r w:rsidR="00EC07B3">
        <w:rPr>
          <w:rFonts w:eastAsiaTheme="minorHAnsi"/>
          <w:b/>
          <w:bCs/>
          <w:szCs w:val="24"/>
        </w:rPr>
        <w:t xml:space="preserve"> this</w:t>
      </w:r>
      <w:r w:rsidR="00E002E8">
        <w:rPr>
          <w:rFonts w:eastAsiaTheme="minorHAnsi"/>
          <w:b/>
          <w:bCs/>
          <w:szCs w:val="24"/>
        </w:rPr>
        <w:t xml:space="preserve"> Handbook may be revised as needed.</w:t>
      </w:r>
    </w:p>
    <w:p w14:paraId="42D1DD17" w14:textId="4221EC68" w:rsidR="0031143E" w:rsidRDefault="0031143E" w:rsidP="0031143E">
      <w:pPr>
        <w:pStyle w:val="Heading1"/>
        <w:rPr>
          <w:rFonts w:eastAsiaTheme="minorHAnsi"/>
        </w:rPr>
      </w:pPr>
      <w:bookmarkStart w:id="9" w:name="_Toc92894303"/>
      <w:bookmarkStart w:id="10" w:name="_Toc126758875"/>
      <w:r>
        <w:rPr>
          <w:rFonts w:eastAsiaTheme="minorHAnsi"/>
        </w:rPr>
        <w:t>SCHEDULE OF EVENTS</w:t>
      </w:r>
      <w:bookmarkEnd w:id="9"/>
      <w:bookmarkEnd w:id="10"/>
    </w:p>
    <w:p w14:paraId="2A77355D" w14:textId="3A46F39F" w:rsidR="0031143E" w:rsidRDefault="0031143E" w:rsidP="0031143E">
      <w:pPr>
        <w:rPr>
          <w:rFonts w:eastAsiaTheme="minorHAnsi"/>
        </w:rPr>
      </w:pPr>
    </w:p>
    <w:tbl>
      <w:tblPr>
        <w:tblStyle w:val="TableGrid"/>
        <w:tblW w:w="0" w:type="auto"/>
        <w:tblLook w:val="04A0" w:firstRow="1" w:lastRow="0" w:firstColumn="1" w:lastColumn="0" w:noHBand="0" w:noVBand="1"/>
      </w:tblPr>
      <w:tblGrid>
        <w:gridCol w:w="3116"/>
        <w:gridCol w:w="3117"/>
        <w:gridCol w:w="3117"/>
      </w:tblGrid>
      <w:tr w:rsidR="0031143E" w14:paraId="5797DB42" w14:textId="77777777" w:rsidTr="0031143E">
        <w:tc>
          <w:tcPr>
            <w:tcW w:w="3116" w:type="dxa"/>
            <w:shd w:val="clear" w:color="auto" w:fill="9CC2E5" w:themeFill="accent1" w:themeFillTint="99"/>
          </w:tcPr>
          <w:p w14:paraId="02B4187F" w14:textId="7EE1338E" w:rsidR="0031143E" w:rsidRDefault="0031143E" w:rsidP="0031143E">
            <w:pPr>
              <w:jc w:val="center"/>
              <w:rPr>
                <w:rFonts w:eastAsiaTheme="minorHAnsi"/>
              </w:rPr>
            </w:pPr>
            <w:r>
              <w:rPr>
                <w:rFonts w:eastAsiaTheme="minorHAnsi"/>
              </w:rPr>
              <w:t>DATE</w:t>
            </w:r>
          </w:p>
        </w:tc>
        <w:tc>
          <w:tcPr>
            <w:tcW w:w="3117" w:type="dxa"/>
            <w:shd w:val="clear" w:color="auto" w:fill="9CC2E5" w:themeFill="accent1" w:themeFillTint="99"/>
          </w:tcPr>
          <w:p w14:paraId="521C7D21" w14:textId="03E8119D" w:rsidR="0031143E" w:rsidRDefault="0031143E" w:rsidP="0031143E">
            <w:pPr>
              <w:jc w:val="center"/>
              <w:rPr>
                <w:rFonts w:eastAsiaTheme="minorHAnsi"/>
              </w:rPr>
            </w:pPr>
            <w:r>
              <w:rPr>
                <w:rFonts w:eastAsiaTheme="minorHAnsi"/>
              </w:rPr>
              <w:t>EVENT</w:t>
            </w:r>
          </w:p>
        </w:tc>
        <w:tc>
          <w:tcPr>
            <w:tcW w:w="3117" w:type="dxa"/>
            <w:shd w:val="clear" w:color="auto" w:fill="9CC2E5" w:themeFill="accent1" w:themeFillTint="99"/>
          </w:tcPr>
          <w:p w14:paraId="29F92F49" w14:textId="16BF2F77" w:rsidR="0031143E" w:rsidRDefault="0031143E" w:rsidP="0031143E">
            <w:pPr>
              <w:jc w:val="center"/>
              <w:rPr>
                <w:rFonts w:eastAsiaTheme="minorHAnsi"/>
              </w:rPr>
            </w:pPr>
            <w:r>
              <w:rPr>
                <w:rFonts w:eastAsiaTheme="minorHAnsi"/>
              </w:rPr>
              <w:t>LOCATION</w:t>
            </w:r>
          </w:p>
        </w:tc>
      </w:tr>
      <w:tr w:rsidR="0031143E" w14:paraId="7D4B5C58" w14:textId="77777777" w:rsidTr="0073338C">
        <w:tc>
          <w:tcPr>
            <w:tcW w:w="3116" w:type="dxa"/>
            <w:vAlign w:val="center"/>
          </w:tcPr>
          <w:p w14:paraId="7505853E" w14:textId="56359890" w:rsidR="0031143E" w:rsidRDefault="00547063" w:rsidP="0031143E">
            <w:pPr>
              <w:rPr>
                <w:rFonts w:eastAsiaTheme="minorHAnsi"/>
              </w:rPr>
            </w:pPr>
            <w:r>
              <w:rPr>
                <w:rFonts w:eastAsiaTheme="minorHAnsi"/>
              </w:rPr>
              <w:t>February</w:t>
            </w:r>
            <w:r w:rsidR="00F76D9D">
              <w:rPr>
                <w:rFonts w:eastAsiaTheme="minorHAnsi"/>
              </w:rPr>
              <w:t xml:space="preserve"> </w:t>
            </w:r>
            <w:r w:rsidR="003B6C36">
              <w:rPr>
                <w:rFonts w:eastAsiaTheme="minorHAnsi"/>
              </w:rPr>
              <w:t>9</w:t>
            </w:r>
            <w:r>
              <w:rPr>
                <w:rFonts w:eastAsiaTheme="minorHAnsi"/>
              </w:rPr>
              <w:t>,</w:t>
            </w:r>
            <w:r w:rsidR="004B47F2">
              <w:rPr>
                <w:rFonts w:eastAsiaTheme="minorHAnsi"/>
              </w:rPr>
              <w:t xml:space="preserve"> 202</w:t>
            </w:r>
            <w:r w:rsidR="003B6C36">
              <w:rPr>
                <w:rFonts w:eastAsiaTheme="minorHAnsi"/>
              </w:rPr>
              <w:t>3</w:t>
            </w:r>
          </w:p>
          <w:p w14:paraId="77C367B6" w14:textId="01026226" w:rsidR="004B47F2" w:rsidRDefault="004B47F2" w:rsidP="0031143E">
            <w:pPr>
              <w:rPr>
                <w:rFonts w:eastAsiaTheme="minorHAnsi"/>
              </w:rPr>
            </w:pPr>
          </w:p>
        </w:tc>
        <w:tc>
          <w:tcPr>
            <w:tcW w:w="3117" w:type="dxa"/>
            <w:vAlign w:val="center"/>
          </w:tcPr>
          <w:p w14:paraId="1E6EB12C" w14:textId="3864CE81" w:rsidR="0031143E" w:rsidRDefault="000A2183" w:rsidP="0031143E">
            <w:pPr>
              <w:rPr>
                <w:rFonts w:eastAsiaTheme="minorHAnsi"/>
              </w:rPr>
            </w:pPr>
            <w:r>
              <w:rPr>
                <w:rFonts w:eastAsiaTheme="minorHAnsi"/>
              </w:rPr>
              <w:t>Application</w:t>
            </w:r>
            <w:r w:rsidR="00547063">
              <w:rPr>
                <w:rFonts w:eastAsiaTheme="minorHAnsi"/>
              </w:rPr>
              <w:t xml:space="preserve"> Workshop</w:t>
            </w:r>
          </w:p>
        </w:tc>
        <w:tc>
          <w:tcPr>
            <w:tcW w:w="3117" w:type="dxa"/>
            <w:vAlign w:val="center"/>
          </w:tcPr>
          <w:p w14:paraId="16CB15CD" w14:textId="3CA6C631" w:rsidR="0073757E" w:rsidRDefault="0073757E" w:rsidP="0031143E">
            <w:pPr>
              <w:rPr>
                <w:rFonts w:eastAsiaTheme="minorHAnsi"/>
              </w:rPr>
            </w:pPr>
            <w:r>
              <w:rPr>
                <w:rFonts w:eastAsiaTheme="minorHAnsi"/>
              </w:rPr>
              <w:t>9:00 am to Noon</w:t>
            </w:r>
          </w:p>
          <w:p w14:paraId="178FA8CC" w14:textId="650E2735" w:rsidR="00DA0A06" w:rsidRDefault="00547063" w:rsidP="0031143E">
            <w:pPr>
              <w:rPr>
                <w:rFonts w:eastAsiaTheme="minorHAnsi"/>
              </w:rPr>
            </w:pPr>
            <w:r>
              <w:rPr>
                <w:rFonts w:eastAsiaTheme="minorHAnsi"/>
              </w:rPr>
              <w:t>4522 W. 3500 S. WVC</w:t>
            </w:r>
          </w:p>
        </w:tc>
      </w:tr>
      <w:tr w:rsidR="0031143E" w14:paraId="4CD225E4" w14:textId="77777777" w:rsidTr="0073338C">
        <w:tc>
          <w:tcPr>
            <w:tcW w:w="3116" w:type="dxa"/>
            <w:vAlign w:val="center"/>
          </w:tcPr>
          <w:p w14:paraId="4F228BB0" w14:textId="20DCEB18" w:rsidR="0031143E" w:rsidRDefault="004B47F2" w:rsidP="0031143E">
            <w:pPr>
              <w:rPr>
                <w:rFonts w:eastAsiaTheme="minorHAnsi"/>
              </w:rPr>
            </w:pPr>
            <w:r>
              <w:rPr>
                <w:rFonts w:eastAsiaTheme="minorHAnsi"/>
              </w:rPr>
              <w:t xml:space="preserve">February </w:t>
            </w:r>
            <w:r w:rsidR="003B6C36">
              <w:rPr>
                <w:rFonts w:eastAsiaTheme="minorHAnsi"/>
              </w:rPr>
              <w:t>1</w:t>
            </w:r>
            <w:r w:rsidR="000A2183">
              <w:rPr>
                <w:rFonts w:eastAsiaTheme="minorHAnsi"/>
              </w:rPr>
              <w:t>3</w:t>
            </w:r>
            <w:r>
              <w:rPr>
                <w:rFonts w:eastAsiaTheme="minorHAnsi"/>
              </w:rPr>
              <w:t>, 202</w:t>
            </w:r>
            <w:r w:rsidR="003B6C36">
              <w:rPr>
                <w:rFonts w:eastAsiaTheme="minorHAnsi"/>
              </w:rPr>
              <w:t>3</w:t>
            </w:r>
          </w:p>
        </w:tc>
        <w:tc>
          <w:tcPr>
            <w:tcW w:w="3117" w:type="dxa"/>
            <w:vAlign w:val="center"/>
          </w:tcPr>
          <w:p w14:paraId="7B55B22E" w14:textId="68FD7B57" w:rsidR="0031143E" w:rsidRDefault="004B47F2" w:rsidP="0031143E">
            <w:pPr>
              <w:rPr>
                <w:rFonts w:eastAsiaTheme="minorHAnsi"/>
              </w:rPr>
            </w:pPr>
            <w:r>
              <w:rPr>
                <w:rFonts w:eastAsiaTheme="minorHAnsi"/>
              </w:rPr>
              <w:t>Application Available</w:t>
            </w:r>
          </w:p>
        </w:tc>
        <w:tc>
          <w:tcPr>
            <w:tcW w:w="3117" w:type="dxa"/>
            <w:vAlign w:val="center"/>
          </w:tcPr>
          <w:p w14:paraId="21A18759" w14:textId="5633AA5F" w:rsidR="0031143E" w:rsidRDefault="0031143E" w:rsidP="0031143E">
            <w:pPr>
              <w:rPr>
                <w:rFonts w:eastAsiaTheme="minorHAnsi"/>
              </w:rPr>
            </w:pPr>
          </w:p>
        </w:tc>
      </w:tr>
      <w:tr w:rsidR="0031143E" w14:paraId="2ED664D4" w14:textId="77777777" w:rsidTr="0073338C">
        <w:tc>
          <w:tcPr>
            <w:tcW w:w="3116" w:type="dxa"/>
            <w:vAlign w:val="center"/>
          </w:tcPr>
          <w:p w14:paraId="35047D63" w14:textId="767D93BB" w:rsidR="0031143E" w:rsidRPr="00B25F27" w:rsidRDefault="004B47F2" w:rsidP="0031143E">
            <w:pPr>
              <w:rPr>
                <w:rFonts w:eastAsiaTheme="minorHAnsi"/>
                <w:b/>
                <w:bCs/>
                <w:color w:val="FF0000"/>
              </w:rPr>
            </w:pPr>
            <w:r w:rsidRPr="00B25F27">
              <w:rPr>
                <w:rFonts w:eastAsiaTheme="minorHAnsi"/>
                <w:b/>
                <w:bCs/>
                <w:color w:val="FF0000"/>
              </w:rPr>
              <w:t xml:space="preserve">March </w:t>
            </w:r>
            <w:r w:rsidR="003B6C36" w:rsidRPr="00B25F27">
              <w:rPr>
                <w:rFonts w:eastAsiaTheme="minorHAnsi"/>
                <w:b/>
                <w:bCs/>
                <w:color w:val="FF0000"/>
              </w:rPr>
              <w:t>13</w:t>
            </w:r>
            <w:r w:rsidRPr="00B25F27">
              <w:rPr>
                <w:rFonts w:eastAsiaTheme="minorHAnsi"/>
                <w:b/>
                <w:bCs/>
                <w:color w:val="FF0000"/>
              </w:rPr>
              <w:t>, 202</w:t>
            </w:r>
            <w:r w:rsidR="0056185E" w:rsidRPr="00B25F27">
              <w:rPr>
                <w:rFonts w:eastAsiaTheme="minorHAnsi"/>
                <w:b/>
                <w:bCs/>
                <w:color w:val="FF0000"/>
              </w:rPr>
              <w:t>3</w:t>
            </w:r>
          </w:p>
        </w:tc>
        <w:tc>
          <w:tcPr>
            <w:tcW w:w="3117" w:type="dxa"/>
            <w:vAlign w:val="center"/>
          </w:tcPr>
          <w:p w14:paraId="084B057A" w14:textId="28F593F1" w:rsidR="0031143E" w:rsidRPr="00B25F27" w:rsidRDefault="004B47F2" w:rsidP="0031143E">
            <w:pPr>
              <w:rPr>
                <w:rFonts w:eastAsiaTheme="minorHAnsi"/>
                <w:b/>
                <w:bCs/>
                <w:color w:val="FF0000"/>
              </w:rPr>
            </w:pPr>
            <w:r w:rsidRPr="00B25F27">
              <w:rPr>
                <w:rFonts w:eastAsiaTheme="minorHAnsi"/>
                <w:b/>
                <w:bCs/>
                <w:color w:val="FF0000"/>
              </w:rPr>
              <w:t>Application Closes</w:t>
            </w:r>
          </w:p>
        </w:tc>
        <w:tc>
          <w:tcPr>
            <w:tcW w:w="3117" w:type="dxa"/>
            <w:vAlign w:val="center"/>
          </w:tcPr>
          <w:p w14:paraId="411DC9E0" w14:textId="6AE37E52" w:rsidR="0031143E" w:rsidRPr="00B25F27" w:rsidRDefault="004B47F2" w:rsidP="0031143E">
            <w:pPr>
              <w:rPr>
                <w:rFonts w:eastAsiaTheme="minorHAnsi"/>
                <w:b/>
                <w:bCs/>
                <w:color w:val="FF0000"/>
                <w:vertAlign w:val="superscript"/>
              </w:rPr>
            </w:pPr>
            <w:r w:rsidRPr="00B25F27">
              <w:rPr>
                <w:rFonts w:eastAsiaTheme="minorHAnsi"/>
                <w:b/>
                <w:bCs/>
                <w:color w:val="FF0000"/>
              </w:rPr>
              <w:t xml:space="preserve">Applications must be submitted online through </w:t>
            </w:r>
            <w:r w:rsidR="0073757E" w:rsidRPr="00B25F27">
              <w:rPr>
                <w:rFonts w:eastAsiaTheme="minorHAnsi"/>
                <w:b/>
                <w:bCs/>
                <w:color w:val="FF0000"/>
              </w:rPr>
              <w:t>Neighborly</w:t>
            </w:r>
          </w:p>
        </w:tc>
      </w:tr>
      <w:tr w:rsidR="0031143E" w14:paraId="7F6F0C61" w14:textId="77777777" w:rsidTr="0073338C">
        <w:tc>
          <w:tcPr>
            <w:tcW w:w="3116" w:type="dxa"/>
            <w:vAlign w:val="center"/>
          </w:tcPr>
          <w:p w14:paraId="71E6D34F" w14:textId="63B30BD6" w:rsidR="0031143E" w:rsidRDefault="0073757E" w:rsidP="0031143E">
            <w:pPr>
              <w:rPr>
                <w:rFonts w:eastAsiaTheme="minorHAnsi"/>
              </w:rPr>
            </w:pPr>
            <w:r>
              <w:rPr>
                <w:rFonts w:eastAsiaTheme="minorHAnsi"/>
              </w:rPr>
              <w:t>March 22, 2023</w:t>
            </w:r>
          </w:p>
        </w:tc>
        <w:tc>
          <w:tcPr>
            <w:tcW w:w="3117" w:type="dxa"/>
            <w:vAlign w:val="center"/>
          </w:tcPr>
          <w:p w14:paraId="38E6C566" w14:textId="77777777" w:rsidR="0031143E" w:rsidRDefault="002F2AE7" w:rsidP="0031143E">
            <w:pPr>
              <w:rPr>
                <w:rFonts w:eastAsiaTheme="minorHAnsi"/>
              </w:rPr>
            </w:pPr>
            <w:r>
              <w:rPr>
                <w:rFonts w:eastAsiaTheme="minorHAnsi"/>
              </w:rPr>
              <w:t>General Needs Hearing</w:t>
            </w:r>
          </w:p>
          <w:p w14:paraId="3F4563AD" w14:textId="11FC66B7" w:rsidR="006B150E" w:rsidRDefault="006B150E" w:rsidP="0031143E">
            <w:pPr>
              <w:rPr>
                <w:rFonts w:eastAsiaTheme="minorHAnsi"/>
              </w:rPr>
            </w:pPr>
            <w:r>
              <w:rPr>
                <w:rFonts w:eastAsiaTheme="minorHAnsi"/>
              </w:rPr>
              <w:t>Applicant can address the CDBG Committee</w:t>
            </w:r>
          </w:p>
        </w:tc>
        <w:tc>
          <w:tcPr>
            <w:tcW w:w="3117" w:type="dxa"/>
            <w:vAlign w:val="center"/>
          </w:tcPr>
          <w:p w14:paraId="1391D7AD" w14:textId="5A8B5774" w:rsidR="0073757E" w:rsidRDefault="0073757E" w:rsidP="0073757E">
            <w:pPr>
              <w:rPr>
                <w:rFonts w:eastAsiaTheme="minorHAnsi"/>
              </w:rPr>
            </w:pPr>
            <w:r>
              <w:rPr>
                <w:rFonts w:eastAsiaTheme="minorHAnsi"/>
              </w:rPr>
              <w:t>1:00 – 4:00 pm</w:t>
            </w:r>
          </w:p>
          <w:p w14:paraId="0A2A34C1" w14:textId="69739E6E" w:rsidR="0073757E" w:rsidRDefault="0073757E" w:rsidP="0073757E">
            <w:pPr>
              <w:rPr>
                <w:rFonts w:eastAsiaTheme="minorHAnsi"/>
              </w:rPr>
            </w:pPr>
            <w:r>
              <w:rPr>
                <w:rFonts w:eastAsiaTheme="minorHAnsi"/>
              </w:rPr>
              <w:t>4522 W. 3500 S. WVC</w:t>
            </w:r>
          </w:p>
          <w:p w14:paraId="640DC5ED" w14:textId="66DA0AF3" w:rsidR="0031143E" w:rsidRDefault="0031143E" w:rsidP="0031143E">
            <w:pPr>
              <w:rPr>
                <w:rFonts w:eastAsiaTheme="minorHAnsi"/>
              </w:rPr>
            </w:pPr>
          </w:p>
        </w:tc>
      </w:tr>
      <w:tr w:rsidR="0031143E" w14:paraId="3D38FA8B" w14:textId="77777777" w:rsidTr="0073338C">
        <w:tc>
          <w:tcPr>
            <w:tcW w:w="3116" w:type="dxa"/>
            <w:vAlign w:val="center"/>
          </w:tcPr>
          <w:p w14:paraId="623AEC08" w14:textId="69DDBBFE" w:rsidR="0031143E" w:rsidRDefault="0073338C" w:rsidP="0031143E">
            <w:pPr>
              <w:rPr>
                <w:rFonts w:eastAsiaTheme="minorHAnsi"/>
              </w:rPr>
            </w:pPr>
            <w:r>
              <w:rPr>
                <w:rFonts w:eastAsiaTheme="minorHAnsi"/>
              </w:rPr>
              <w:t xml:space="preserve">April </w:t>
            </w:r>
            <w:r w:rsidR="0073757E">
              <w:rPr>
                <w:rFonts w:eastAsiaTheme="minorHAnsi"/>
              </w:rPr>
              <w:t>18</w:t>
            </w:r>
            <w:r>
              <w:rPr>
                <w:rFonts w:eastAsiaTheme="minorHAnsi"/>
              </w:rPr>
              <w:t xml:space="preserve">, </w:t>
            </w:r>
            <w:r w:rsidR="006B150E">
              <w:rPr>
                <w:rFonts w:eastAsiaTheme="minorHAnsi"/>
              </w:rPr>
              <w:t>202</w:t>
            </w:r>
            <w:r w:rsidR="0055131D">
              <w:rPr>
                <w:rFonts w:eastAsiaTheme="minorHAnsi"/>
              </w:rPr>
              <w:t>3</w:t>
            </w:r>
          </w:p>
        </w:tc>
        <w:tc>
          <w:tcPr>
            <w:tcW w:w="3117" w:type="dxa"/>
            <w:vAlign w:val="center"/>
          </w:tcPr>
          <w:p w14:paraId="097DE66C" w14:textId="08C49E3A" w:rsidR="0031143E" w:rsidRDefault="006B150E" w:rsidP="0031143E">
            <w:pPr>
              <w:rPr>
                <w:rFonts w:eastAsiaTheme="minorHAnsi"/>
              </w:rPr>
            </w:pPr>
            <w:r>
              <w:rPr>
                <w:rFonts w:eastAsiaTheme="minorHAnsi"/>
              </w:rPr>
              <w:t>Annual Plan Proposal reviewed at City Council Study Session</w:t>
            </w:r>
          </w:p>
        </w:tc>
        <w:tc>
          <w:tcPr>
            <w:tcW w:w="3117" w:type="dxa"/>
            <w:vAlign w:val="center"/>
          </w:tcPr>
          <w:p w14:paraId="3DFD65D9" w14:textId="5C23C1E3" w:rsidR="0031143E" w:rsidRDefault="00CF71A6" w:rsidP="0031143E">
            <w:pPr>
              <w:rPr>
                <w:rFonts w:eastAsiaTheme="minorHAnsi"/>
              </w:rPr>
            </w:pPr>
            <w:hyperlink r:id="rId10" w:history="1">
              <w:r w:rsidR="006B150E" w:rsidRPr="006B150E">
                <w:rPr>
                  <w:color w:val="0000FF"/>
                  <w:u w:val="single"/>
                </w:rPr>
                <w:t>City Council | West Valley City, UT - Official Site (wvc-ut.gov)</w:t>
              </w:r>
            </w:hyperlink>
          </w:p>
        </w:tc>
      </w:tr>
      <w:tr w:rsidR="0031143E" w14:paraId="2F8B1010" w14:textId="77777777" w:rsidTr="0073338C">
        <w:tc>
          <w:tcPr>
            <w:tcW w:w="3116" w:type="dxa"/>
            <w:vAlign w:val="center"/>
          </w:tcPr>
          <w:p w14:paraId="4DF06FA0" w14:textId="125FE3BA" w:rsidR="0031143E" w:rsidRDefault="0073757E" w:rsidP="0031143E">
            <w:pPr>
              <w:rPr>
                <w:rFonts w:eastAsiaTheme="minorHAnsi"/>
              </w:rPr>
            </w:pPr>
            <w:r>
              <w:rPr>
                <w:rFonts w:eastAsiaTheme="minorHAnsi"/>
              </w:rPr>
              <w:t>April 25, 2023</w:t>
            </w:r>
          </w:p>
        </w:tc>
        <w:tc>
          <w:tcPr>
            <w:tcW w:w="3117" w:type="dxa"/>
            <w:vAlign w:val="center"/>
          </w:tcPr>
          <w:p w14:paraId="1BF731C2" w14:textId="2C6AE9BF" w:rsidR="0031143E" w:rsidRDefault="006B150E" w:rsidP="0031143E">
            <w:pPr>
              <w:rPr>
                <w:rFonts w:eastAsiaTheme="minorHAnsi"/>
              </w:rPr>
            </w:pPr>
            <w:r>
              <w:rPr>
                <w:rFonts w:eastAsiaTheme="minorHAnsi"/>
              </w:rPr>
              <w:t>Annual Plan voted on at City Council Meeting</w:t>
            </w:r>
          </w:p>
        </w:tc>
        <w:tc>
          <w:tcPr>
            <w:tcW w:w="3117" w:type="dxa"/>
            <w:vAlign w:val="center"/>
          </w:tcPr>
          <w:p w14:paraId="753C90C7" w14:textId="158F01F7" w:rsidR="0031143E" w:rsidRDefault="00CF71A6" w:rsidP="0031143E">
            <w:pPr>
              <w:rPr>
                <w:rFonts w:eastAsiaTheme="minorHAnsi"/>
              </w:rPr>
            </w:pPr>
            <w:hyperlink r:id="rId11" w:history="1">
              <w:r w:rsidR="006B150E" w:rsidRPr="006B150E">
                <w:rPr>
                  <w:color w:val="0000FF"/>
                  <w:u w:val="single"/>
                </w:rPr>
                <w:t>City Council | West Valley City, UT - Official Site (wvc-ut.gov)</w:t>
              </w:r>
            </w:hyperlink>
          </w:p>
        </w:tc>
      </w:tr>
      <w:tr w:rsidR="006B150E" w14:paraId="0D72E1C0" w14:textId="77777777" w:rsidTr="0073338C">
        <w:tc>
          <w:tcPr>
            <w:tcW w:w="3116" w:type="dxa"/>
            <w:vAlign w:val="center"/>
          </w:tcPr>
          <w:p w14:paraId="5EB65958" w14:textId="34CBDB05" w:rsidR="006B150E" w:rsidRDefault="0073757E" w:rsidP="0031143E">
            <w:pPr>
              <w:rPr>
                <w:rFonts w:eastAsiaTheme="minorHAnsi"/>
              </w:rPr>
            </w:pPr>
            <w:r>
              <w:rPr>
                <w:rFonts w:eastAsiaTheme="minorHAnsi"/>
              </w:rPr>
              <w:t>May 1, 2023</w:t>
            </w:r>
          </w:p>
        </w:tc>
        <w:tc>
          <w:tcPr>
            <w:tcW w:w="3117" w:type="dxa"/>
            <w:vAlign w:val="center"/>
          </w:tcPr>
          <w:p w14:paraId="148E8027" w14:textId="4BA6CE22" w:rsidR="006B150E" w:rsidRDefault="004921EC" w:rsidP="0031143E">
            <w:pPr>
              <w:rPr>
                <w:rFonts w:eastAsiaTheme="minorHAnsi"/>
              </w:rPr>
            </w:pPr>
            <w:r>
              <w:rPr>
                <w:rFonts w:eastAsiaTheme="minorHAnsi"/>
              </w:rPr>
              <w:t xml:space="preserve">Funding Allocation </w:t>
            </w:r>
            <w:r w:rsidR="003B6C36">
              <w:rPr>
                <w:rFonts w:eastAsiaTheme="minorHAnsi"/>
              </w:rPr>
              <w:t xml:space="preserve">Recommendations </w:t>
            </w:r>
            <w:r>
              <w:rPr>
                <w:rFonts w:eastAsiaTheme="minorHAnsi"/>
              </w:rPr>
              <w:t>Announced</w:t>
            </w:r>
          </w:p>
        </w:tc>
        <w:tc>
          <w:tcPr>
            <w:tcW w:w="3117" w:type="dxa"/>
            <w:vAlign w:val="center"/>
          </w:tcPr>
          <w:p w14:paraId="39D72352" w14:textId="668BB7AC" w:rsidR="006B150E" w:rsidRDefault="00CF71A6" w:rsidP="0031143E">
            <w:pPr>
              <w:rPr>
                <w:rFonts w:eastAsiaTheme="minorHAnsi"/>
              </w:rPr>
            </w:pPr>
            <w:hyperlink r:id="rId12" w:history="1">
              <w:r w:rsidR="004921EC" w:rsidRPr="004921EC">
                <w:rPr>
                  <w:color w:val="0000FF"/>
                  <w:u w:val="single"/>
                </w:rPr>
                <w:t>Community Development Block Grant (CDBG) | West Valley City, UT - Official Site (wvc-ut.gov)</w:t>
              </w:r>
            </w:hyperlink>
          </w:p>
        </w:tc>
      </w:tr>
      <w:tr w:rsidR="00713314" w14:paraId="0C78B34D" w14:textId="77777777" w:rsidTr="0073338C">
        <w:tc>
          <w:tcPr>
            <w:tcW w:w="3116" w:type="dxa"/>
            <w:vAlign w:val="center"/>
          </w:tcPr>
          <w:p w14:paraId="16174D2F" w14:textId="7634E70D" w:rsidR="00713314" w:rsidRDefault="00713314" w:rsidP="0031143E">
            <w:pPr>
              <w:rPr>
                <w:rFonts w:eastAsiaTheme="minorHAnsi"/>
              </w:rPr>
            </w:pPr>
            <w:r>
              <w:rPr>
                <w:rFonts w:eastAsiaTheme="minorHAnsi"/>
              </w:rPr>
              <w:t>June 202</w:t>
            </w:r>
            <w:r w:rsidR="00D50843">
              <w:rPr>
                <w:rFonts w:eastAsiaTheme="minorHAnsi"/>
              </w:rPr>
              <w:t>3</w:t>
            </w:r>
          </w:p>
        </w:tc>
        <w:tc>
          <w:tcPr>
            <w:tcW w:w="3117" w:type="dxa"/>
            <w:vAlign w:val="center"/>
          </w:tcPr>
          <w:p w14:paraId="16F8B501" w14:textId="178A6FFA" w:rsidR="00713314" w:rsidRDefault="00713314" w:rsidP="0031143E">
            <w:pPr>
              <w:rPr>
                <w:rFonts w:eastAsiaTheme="minorHAnsi"/>
              </w:rPr>
            </w:pPr>
            <w:r>
              <w:rPr>
                <w:rFonts w:eastAsiaTheme="minorHAnsi"/>
              </w:rPr>
              <w:t>Subrecipient Training</w:t>
            </w:r>
          </w:p>
        </w:tc>
        <w:tc>
          <w:tcPr>
            <w:tcW w:w="3117" w:type="dxa"/>
            <w:vAlign w:val="center"/>
          </w:tcPr>
          <w:p w14:paraId="5E44B24A" w14:textId="39FFC039" w:rsidR="00713314" w:rsidRPr="004921EC" w:rsidRDefault="00713314" w:rsidP="0031143E">
            <w:r>
              <w:t>TBA</w:t>
            </w:r>
          </w:p>
        </w:tc>
      </w:tr>
      <w:tr w:rsidR="00713314" w14:paraId="0EAC0683" w14:textId="77777777" w:rsidTr="0073338C">
        <w:tc>
          <w:tcPr>
            <w:tcW w:w="3116" w:type="dxa"/>
            <w:vAlign w:val="center"/>
          </w:tcPr>
          <w:p w14:paraId="7C9D4F03" w14:textId="5B6E4392" w:rsidR="00713314" w:rsidRDefault="00713314" w:rsidP="0031143E">
            <w:pPr>
              <w:rPr>
                <w:rFonts w:eastAsiaTheme="minorHAnsi"/>
              </w:rPr>
            </w:pPr>
            <w:r>
              <w:rPr>
                <w:rFonts w:eastAsiaTheme="minorHAnsi"/>
              </w:rPr>
              <w:t>July 202</w:t>
            </w:r>
            <w:r w:rsidR="00D50843">
              <w:rPr>
                <w:rFonts w:eastAsiaTheme="minorHAnsi"/>
              </w:rPr>
              <w:t>3</w:t>
            </w:r>
          </w:p>
        </w:tc>
        <w:tc>
          <w:tcPr>
            <w:tcW w:w="3117" w:type="dxa"/>
            <w:vAlign w:val="center"/>
          </w:tcPr>
          <w:p w14:paraId="39ED2A7D" w14:textId="518D7B1E" w:rsidR="00713314" w:rsidRDefault="0073338C" w:rsidP="0031143E">
            <w:pPr>
              <w:rPr>
                <w:rFonts w:eastAsiaTheme="minorHAnsi"/>
              </w:rPr>
            </w:pPr>
            <w:r>
              <w:rPr>
                <w:rFonts w:eastAsiaTheme="minorHAnsi"/>
              </w:rPr>
              <w:t>Start of the 202</w:t>
            </w:r>
            <w:r w:rsidR="003B6C36">
              <w:rPr>
                <w:rFonts w:eastAsiaTheme="minorHAnsi"/>
              </w:rPr>
              <w:t>3</w:t>
            </w:r>
            <w:r>
              <w:rPr>
                <w:rFonts w:eastAsiaTheme="minorHAnsi"/>
              </w:rPr>
              <w:t>-202</w:t>
            </w:r>
            <w:r w:rsidR="003B6C36">
              <w:rPr>
                <w:rFonts w:eastAsiaTheme="minorHAnsi"/>
              </w:rPr>
              <w:t>4</w:t>
            </w:r>
            <w:r>
              <w:rPr>
                <w:rFonts w:eastAsiaTheme="minorHAnsi"/>
              </w:rPr>
              <w:t xml:space="preserve"> Program Year</w:t>
            </w:r>
          </w:p>
        </w:tc>
        <w:tc>
          <w:tcPr>
            <w:tcW w:w="3117" w:type="dxa"/>
            <w:vAlign w:val="center"/>
          </w:tcPr>
          <w:p w14:paraId="5A83D5C0" w14:textId="655AAA7C" w:rsidR="00713314" w:rsidRDefault="0073338C" w:rsidP="0031143E">
            <w:r>
              <w:t>Not Applicable</w:t>
            </w:r>
          </w:p>
        </w:tc>
      </w:tr>
    </w:tbl>
    <w:p w14:paraId="4D8A86B4" w14:textId="77777777" w:rsidR="0073757E" w:rsidRDefault="0073757E" w:rsidP="0005351D">
      <w:pPr>
        <w:pStyle w:val="Heading1"/>
        <w:spacing w:before="0" w:line="259" w:lineRule="auto"/>
        <w:rPr>
          <w:rFonts w:eastAsiaTheme="minorHAnsi"/>
        </w:rPr>
      </w:pPr>
      <w:bookmarkStart w:id="11" w:name="_Toc92894304"/>
      <w:bookmarkStart w:id="12" w:name="_Toc79674835"/>
      <w:bookmarkStart w:id="13" w:name="_Toc79674908"/>
      <w:bookmarkStart w:id="14" w:name="_Toc79675236"/>
      <w:bookmarkStart w:id="15" w:name="_Toc80005189"/>
      <w:bookmarkStart w:id="16" w:name="_Toc80005284"/>
      <w:bookmarkStart w:id="17" w:name="_Toc80005782"/>
      <w:bookmarkStart w:id="18" w:name="_Toc83706414"/>
    </w:p>
    <w:p w14:paraId="56302D64" w14:textId="399D0771" w:rsidR="003153EA" w:rsidRPr="003153EA" w:rsidRDefault="003153EA" w:rsidP="003153EA">
      <w:pPr>
        <w:spacing w:line="259" w:lineRule="auto"/>
        <w:jc w:val="center"/>
        <w:rPr>
          <w:rFonts w:eastAsiaTheme="minorHAnsi"/>
          <w:b/>
          <w:bCs/>
          <w:color w:val="FF0000"/>
        </w:rPr>
      </w:pPr>
      <w:r w:rsidRPr="00CB5596">
        <w:rPr>
          <w:rFonts w:eastAsiaTheme="minorHAnsi"/>
          <w:b/>
          <w:bCs/>
          <w:color w:val="FF0000"/>
        </w:rPr>
        <w:t>Applications are due Monday, March 1</w:t>
      </w:r>
      <w:r>
        <w:rPr>
          <w:rFonts w:eastAsiaTheme="minorHAnsi"/>
          <w:b/>
          <w:bCs/>
          <w:color w:val="FF0000"/>
        </w:rPr>
        <w:t>3</w:t>
      </w:r>
      <w:r w:rsidRPr="00CB5596">
        <w:rPr>
          <w:rFonts w:eastAsiaTheme="minorHAnsi"/>
          <w:b/>
          <w:bCs/>
          <w:color w:val="FF0000"/>
        </w:rPr>
        <w:t>, 202</w:t>
      </w:r>
      <w:r>
        <w:rPr>
          <w:rFonts w:eastAsiaTheme="minorHAnsi"/>
          <w:b/>
          <w:bCs/>
          <w:color w:val="FF0000"/>
        </w:rPr>
        <w:t>3</w:t>
      </w:r>
      <w:r w:rsidRPr="00CB5596">
        <w:rPr>
          <w:rFonts w:eastAsiaTheme="minorHAnsi"/>
          <w:b/>
          <w:bCs/>
          <w:color w:val="FF0000"/>
        </w:rPr>
        <w:t>, by 11:59 p.m.</w:t>
      </w:r>
      <w:r>
        <w:rPr>
          <w:rFonts w:eastAsiaTheme="minorHAnsi"/>
          <w:b/>
          <w:bCs/>
          <w:color w:val="FF0000"/>
        </w:rPr>
        <w:t xml:space="preserve"> </w:t>
      </w:r>
      <w:r w:rsidRPr="00CB5596">
        <w:rPr>
          <w:rFonts w:eastAsiaTheme="minorHAnsi"/>
          <w:b/>
          <w:bCs/>
          <w:color w:val="FF0000"/>
          <w:u w:val="single"/>
        </w:rPr>
        <w:t xml:space="preserve">Applications must be submitted online through </w:t>
      </w:r>
      <w:r>
        <w:rPr>
          <w:rFonts w:eastAsiaTheme="minorHAnsi"/>
          <w:b/>
          <w:bCs/>
          <w:color w:val="FF0000"/>
          <w:u w:val="single"/>
        </w:rPr>
        <w:t>Neighborly Software</w:t>
      </w:r>
      <w:r w:rsidRPr="00CB5596">
        <w:rPr>
          <w:rFonts w:eastAsiaTheme="minorHAnsi"/>
          <w:b/>
          <w:bCs/>
          <w:color w:val="FF0000"/>
        </w:rPr>
        <w:t>.</w:t>
      </w:r>
      <w:r>
        <w:rPr>
          <w:rFonts w:eastAsiaTheme="minorHAnsi"/>
          <w:b/>
          <w:bCs/>
          <w:color w:val="FF0000"/>
        </w:rPr>
        <w:t xml:space="preserve"> </w:t>
      </w:r>
      <w:r w:rsidRPr="00CB5596">
        <w:rPr>
          <w:rFonts w:eastAsiaTheme="minorHAnsi"/>
          <w:b/>
          <w:bCs/>
          <w:color w:val="FF0000"/>
          <w:u w:val="single"/>
        </w:rPr>
        <w:t>Incomplete, hand-delivered, emailed, faxed, or late applications will be deemed ineligible and will not be accepted.</w:t>
      </w:r>
    </w:p>
    <w:p w14:paraId="2DA802EC" w14:textId="77777777" w:rsidR="00EB7704" w:rsidRDefault="00EB7704" w:rsidP="00B25F27"/>
    <w:p w14:paraId="114A4174" w14:textId="28E328FC" w:rsidR="003153EA" w:rsidRDefault="003153EA" w:rsidP="00B25F27">
      <w:r>
        <w:t>Application Portal Link:</w:t>
      </w:r>
      <w:r w:rsidRPr="00F11856">
        <w:t xml:space="preserve"> </w:t>
      </w:r>
      <w:hyperlink r:id="rId13" w:history="1">
        <w:r w:rsidRPr="00065DDD">
          <w:rPr>
            <w:rStyle w:val="Hyperlink"/>
          </w:rPr>
          <w:t>https://portal.neighborlysoftware.com/WESTVALLEYUT/participant</w:t>
        </w:r>
      </w:hyperlink>
    </w:p>
    <w:p w14:paraId="7DC99D8F" w14:textId="77777777" w:rsidR="002850AA" w:rsidRPr="00091114" w:rsidRDefault="002850AA" w:rsidP="002850AA">
      <w:pPr>
        <w:pStyle w:val="Heading1"/>
      </w:pPr>
      <w:bookmarkStart w:id="19" w:name="_Toc126758876"/>
      <w:bookmarkEnd w:id="11"/>
      <w:r w:rsidRPr="00091114">
        <w:lastRenderedPageBreak/>
        <w:t>PROGRAM DESCRIPTION</w:t>
      </w:r>
      <w:bookmarkEnd w:id="19"/>
    </w:p>
    <w:p w14:paraId="1D8D7B86" w14:textId="77777777" w:rsidR="002850AA" w:rsidRDefault="002850AA" w:rsidP="002850AA">
      <w:pPr>
        <w:pStyle w:val="Heading3"/>
        <w:spacing w:before="0"/>
        <w:rPr>
          <w:rFonts w:asciiTheme="minorHAnsi" w:hAnsiTheme="minorHAnsi" w:cstheme="minorHAnsi"/>
          <w:sz w:val="22"/>
          <w:szCs w:val="22"/>
        </w:rPr>
      </w:pPr>
    </w:p>
    <w:p w14:paraId="3AAE7EA5" w14:textId="07DD540D" w:rsidR="002850AA" w:rsidRPr="002850AA" w:rsidRDefault="002850AA" w:rsidP="00B25F27">
      <w:pPr>
        <w:rPr>
          <w:b/>
          <w:bCs/>
        </w:rPr>
      </w:pPr>
      <w:r w:rsidRPr="002850AA">
        <w:t>Community Development Block Grant (CDBG) funds are provided by the U.S. Department of Housing and Urban Development (HUD) to improve local communities by providing decent housing, improved infrastructure, public facilities, and services, and improved economic opportunities. Federal law requires that these housing and community development grant funds primarily benefit low- and moderate-income residents.</w:t>
      </w:r>
    </w:p>
    <w:p w14:paraId="533D57FB" w14:textId="77777777" w:rsidR="002850AA" w:rsidRPr="002850AA" w:rsidRDefault="002850AA" w:rsidP="00B25F27">
      <w:pPr>
        <w:rPr>
          <w:b/>
          <w:bCs/>
        </w:rPr>
      </w:pPr>
    </w:p>
    <w:p w14:paraId="7365226E" w14:textId="2744613E" w:rsidR="002850AA" w:rsidRDefault="002850AA" w:rsidP="00B25F27">
      <w:pPr>
        <w:rPr>
          <w:szCs w:val="24"/>
        </w:rPr>
      </w:pPr>
      <w:r w:rsidRPr="002850AA">
        <w:rPr>
          <w:szCs w:val="24"/>
        </w:rPr>
        <w:t>Activities involving acquisition, construction, reconstruction, rehabilitation or installation of public facilities and improvements carried out by West Valley City or other public or private nonprofit entities. Congress established the Section 3 policy to guarantee that the employment and other economic opportunities created by Federal financial assistance for housing and community development programs should, if possible, be directed toward low- and very-low-income persons, particularly those who are recipients of government assistance for housing. Activities funded under this category will be expected to reach out to LMI residents, businesses owned by LMI residents, and/or business that hire LMI residents to offer employment or other economic opportunities to the greatest extent feasible. In addition, Davis-Bacon and Related Acts requires that all on-site employees (laborers and mechanics) be paid fair wages, benefits, and overtime (prevailing wage) weekly while working on government-funded construction projects at a minimum threshold of $2,000.00.</w:t>
      </w:r>
    </w:p>
    <w:p w14:paraId="05534B1D" w14:textId="677544DD" w:rsidR="002850AA" w:rsidRDefault="002850AA" w:rsidP="00B25F27">
      <w:pPr>
        <w:rPr>
          <w:szCs w:val="24"/>
        </w:rPr>
      </w:pPr>
    </w:p>
    <w:p w14:paraId="5CFCBE32" w14:textId="77777777" w:rsidR="002850AA" w:rsidRPr="002850AA" w:rsidRDefault="002850AA" w:rsidP="00B25F27">
      <w:pPr>
        <w:rPr>
          <w:rFonts w:eastAsiaTheme="minorHAnsi"/>
        </w:rPr>
      </w:pPr>
      <w:r w:rsidRPr="002850AA">
        <w:rPr>
          <w:rFonts w:eastAsiaTheme="minorHAnsi"/>
        </w:rPr>
        <w:t xml:space="preserve">Each application submitted should be for a </w:t>
      </w:r>
      <w:r w:rsidRPr="002850AA">
        <w:rPr>
          <w:rFonts w:eastAsiaTheme="minorHAnsi"/>
          <w:b/>
          <w:bCs/>
        </w:rPr>
        <w:t>single program or project.</w:t>
      </w:r>
      <w:r w:rsidRPr="002850AA">
        <w:rPr>
          <w:rFonts w:eastAsiaTheme="minorHAnsi"/>
        </w:rPr>
        <w:t xml:space="preserve"> Different functions and tasks of the same program or project may be bundled together to form one application. If you have more than one program for which you request grant funds, submit more than one application.</w:t>
      </w:r>
    </w:p>
    <w:p w14:paraId="18DFCE5E" w14:textId="5E5AC4BB" w:rsidR="002850AA" w:rsidRDefault="002850AA" w:rsidP="002850AA">
      <w:pPr>
        <w:rPr>
          <w:rFonts w:asciiTheme="minorHAnsi" w:hAnsiTheme="minorHAnsi" w:cstheme="minorHAnsi"/>
          <w:szCs w:val="24"/>
        </w:rPr>
      </w:pPr>
    </w:p>
    <w:p w14:paraId="04022175" w14:textId="77777777" w:rsidR="004448B6" w:rsidRPr="00970EF3" w:rsidRDefault="004448B6" w:rsidP="004448B6">
      <w:pPr>
        <w:pStyle w:val="Heading1"/>
        <w:spacing w:before="120" w:line="259" w:lineRule="auto"/>
        <w:rPr>
          <w:rFonts w:eastAsiaTheme="minorHAnsi"/>
        </w:rPr>
      </w:pPr>
      <w:bookmarkStart w:id="20" w:name="_Toc79674842"/>
      <w:bookmarkStart w:id="21" w:name="_Toc79674915"/>
      <w:bookmarkStart w:id="22" w:name="_Toc79675243"/>
      <w:bookmarkStart w:id="23" w:name="_Toc80005196"/>
      <w:bookmarkStart w:id="24" w:name="_Toc80005291"/>
      <w:bookmarkStart w:id="25" w:name="_Toc80005789"/>
      <w:bookmarkStart w:id="26" w:name="_Toc83706421"/>
      <w:bookmarkStart w:id="27" w:name="_Toc92894309"/>
      <w:bookmarkStart w:id="28" w:name="_Toc126758877"/>
      <w:r>
        <w:rPr>
          <w:rFonts w:eastAsiaTheme="minorHAnsi"/>
        </w:rPr>
        <w:t xml:space="preserve">CDBG </w:t>
      </w:r>
      <w:r w:rsidRPr="00970EF3">
        <w:rPr>
          <w:rFonts w:eastAsiaTheme="minorHAnsi"/>
        </w:rPr>
        <w:t>PRIMARY OBJECTIVE</w:t>
      </w:r>
      <w:bookmarkEnd w:id="20"/>
      <w:bookmarkEnd w:id="21"/>
      <w:bookmarkEnd w:id="22"/>
      <w:bookmarkEnd w:id="23"/>
      <w:bookmarkEnd w:id="24"/>
      <w:bookmarkEnd w:id="25"/>
      <w:bookmarkEnd w:id="26"/>
      <w:bookmarkEnd w:id="27"/>
      <w:bookmarkEnd w:id="28"/>
    </w:p>
    <w:p w14:paraId="60CA29B1" w14:textId="77777777" w:rsidR="004448B6" w:rsidRDefault="004448B6" w:rsidP="004448B6">
      <w:pPr>
        <w:kinsoku w:val="0"/>
        <w:overflowPunct w:val="0"/>
        <w:autoSpaceDE w:val="0"/>
        <w:autoSpaceDN w:val="0"/>
        <w:adjustRightInd w:val="0"/>
        <w:spacing w:line="259" w:lineRule="auto"/>
        <w:ind w:left="39"/>
        <w:jc w:val="both"/>
        <w:rPr>
          <w:rFonts w:eastAsiaTheme="minorHAnsi"/>
          <w:szCs w:val="24"/>
        </w:rPr>
      </w:pPr>
    </w:p>
    <w:p w14:paraId="46AE613D" w14:textId="77777777" w:rsidR="004448B6" w:rsidRPr="00970EF3" w:rsidRDefault="004448B6" w:rsidP="004448B6">
      <w:pPr>
        <w:kinsoku w:val="0"/>
        <w:overflowPunct w:val="0"/>
        <w:autoSpaceDE w:val="0"/>
        <w:autoSpaceDN w:val="0"/>
        <w:adjustRightInd w:val="0"/>
        <w:spacing w:line="259" w:lineRule="auto"/>
        <w:ind w:left="43"/>
        <w:jc w:val="both"/>
        <w:rPr>
          <w:rFonts w:eastAsiaTheme="minorHAnsi"/>
          <w:szCs w:val="24"/>
        </w:rPr>
      </w:pPr>
      <w:r w:rsidRPr="00970EF3">
        <w:rPr>
          <w:rFonts w:eastAsiaTheme="minorHAnsi"/>
          <w:szCs w:val="24"/>
        </w:rPr>
        <w:t>The primary objective of the CDBG program is the development of viable urban communities</w:t>
      </w:r>
    </w:p>
    <w:p w14:paraId="2AD53741" w14:textId="77777777" w:rsidR="004448B6" w:rsidRDefault="004448B6" w:rsidP="004448B6">
      <w:pPr>
        <w:kinsoku w:val="0"/>
        <w:overflowPunct w:val="0"/>
        <w:autoSpaceDE w:val="0"/>
        <w:autoSpaceDN w:val="0"/>
        <w:adjustRightInd w:val="0"/>
        <w:spacing w:line="259" w:lineRule="auto"/>
        <w:ind w:left="39" w:right="238"/>
        <w:jc w:val="both"/>
        <w:rPr>
          <w:rFonts w:eastAsiaTheme="minorHAnsi"/>
          <w:szCs w:val="24"/>
        </w:rPr>
      </w:pPr>
      <w:r w:rsidRPr="00970EF3">
        <w:rPr>
          <w:rFonts w:eastAsiaTheme="minorHAnsi"/>
          <w:szCs w:val="24"/>
        </w:rPr>
        <w:t>through the provision of decent housing, a suitable living environment and expanded economic opportunities principally for persons of low-moderate income, defined as a person residing in a household with income at or below 80% of area median income. This is achieved by providing the following, principally for persons of low and moderate income</w:t>
      </w:r>
      <w:r>
        <w:rPr>
          <w:rFonts w:eastAsiaTheme="minorHAnsi"/>
          <w:szCs w:val="24"/>
        </w:rPr>
        <w:t xml:space="preserve">:                                                                                                                          </w:t>
      </w:r>
    </w:p>
    <w:p w14:paraId="50B58723" w14:textId="77777777" w:rsidR="004448B6" w:rsidRPr="002A3202" w:rsidRDefault="004448B6" w:rsidP="004448B6">
      <w:pPr>
        <w:kinsoku w:val="0"/>
        <w:overflowPunct w:val="0"/>
        <w:autoSpaceDE w:val="0"/>
        <w:autoSpaceDN w:val="0"/>
        <w:adjustRightInd w:val="0"/>
        <w:spacing w:line="259" w:lineRule="auto"/>
        <w:ind w:left="39" w:right="238"/>
        <w:jc w:val="both"/>
        <w:rPr>
          <w:rFonts w:eastAsiaTheme="minorHAnsi"/>
          <w:szCs w:val="24"/>
        </w:rPr>
      </w:pPr>
    </w:p>
    <w:p w14:paraId="5F0E3157" w14:textId="77777777" w:rsidR="004448B6" w:rsidRPr="002A3202" w:rsidRDefault="004448B6" w:rsidP="004448B6">
      <w:pPr>
        <w:pStyle w:val="Footer"/>
        <w:numPr>
          <w:ilvl w:val="0"/>
          <w:numId w:val="2"/>
        </w:numPr>
        <w:kinsoku w:val="0"/>
        <w:overflowPunct w:val="0"/>
        <w:autoSpaceDE w:val="0"/>
        <w:autoSpaceDN w:val="0"/>
        <w:adjustRightInd w:val="0"/>
        <w:spacing w:line="259" w:lineRule="auto"/>
        <w:ind w:right="238"/>
        <w:jc w:val="both"/>
        <w:rPr>
          <w:rFonts w:ascii="Times New Roman" w:hAnsi="Times New Roman" w:cs="Times New Roman"/>
          <w:sz w:val="24"/>
          <w:szCs w:val="24"/>
        </w:rPr>
      </w:pPr>
      <w:r w:rsidRPr="002A3202">
        <w:rPr>
          <w:rFonts w:ascii="Times New Roman" w:hAnsi="Times New Roman" w:cs="Times New Roman"/>
          <w:sz w:val="24"/>
          <w:szCs w:val="24"/>
        </w:rPr>
        <w:t>Decent housing</w:t>
      </w:r>
    </w:p>
    <w:p w14:paraId="3E87B876" w14:textId="77777777" w:rsidR="004448B6" w:rsidRPr="002A3202" w:rsidRDefault="004448B6" w:rsidP="004448B6">
      <w:pPr>
        <w:pStyle w:val="Footer"/>
        <w:numPr>
          <w:ilvl w:val="0"/>
          <w:numId w:val="2"/>
        </w:numPr>
        <w:kinsoku w:val="0"/>
        <w:overflowPunct w:val="0"/>
        <w:autoSpaceDE w:val="0"/>
        <w:autoSpaceDN w:val="0"/>
        <w:adjustRightInd w:val="0"/>
        <w:spacing w:line="259" w:lineRule="auto"/>
        <w:ind w:right="238"/>
        <w:jc w:val="both"/>
        <w:rPr>
          <w:rFonts w:ascii="Times New Roman" w:hAnsi="Times New Roman" w:cs="Times New Roman"/>
          <w:sz w:val="24"/>
          <w:szCs w:val="24"/>
        </w:rPr>
      </w:pPr>
      <w:r w:rsidRPr="002A3202">
        <w:rPr>
          <w:rFonts w:ascii="Times New Roman" w:hAnsi="Times New Roman" w:cs="Times New Roman"/>
          <w:sz w:val="24"/>
          <w:szCs w:val="24"/>
        </w:rPr>
        <w:t>A suitable living</w:t>
      </w:r>
      <w:r w:rsidRPr="002A3202">
        <w:rPr>
          <w:rFonts w:ascii="Times New Roman" w:hAnsi="Times New Roman" w:cs="Times New Roman"/>
          <w:spacing w:val="-1"/>
          <w:sz w:val="24"/>
          <w:szCs w:val="24"/>
        </w:rPr>
        <w:t xml:space="preserve"> </w:t>
      </w:r>
      <w:r w:rsidRPr="002A3202">
        <w:rPr>
          <w:rFonts w:ascii="Times New Roman" w:hAnsi="Times New Roman" w:cs="Times New Roman"/>
          <w:sz w:val="24"/>
          <w:szCs w:val="24"/>
        </w:rPr>
        <w:t>environment</w:t>
      </w:r>
    </w:p>
    <w:p w14:paraId="77BC693F" w14:textId="77777777" w:rsidR="004448B6" w:rsidRPr="002A3202" w:rsidRDefault="004448B6" w:rsidP="004448B6">
      <w:pPr>
        <w:pStyle w:val="Footer"/>
        <w:numPr>
          <w:ilvl w:val="0"/>
          <w:numId w:val="2"/>
        </w:numPr>
        <w:kinsoku w:val="0"/>
        <w:overflowPunct w:val="0"/>
        <w:autoSpaceDE w:val="0"/>
        <w:autoSpaceDN w:val="0"/>
        <w:adjustRightInd w:val="0"/>
        <w:spacing w:line="259" w:lineRule="auto"/>
        <w:ind w:right="238"/>
        <w:jc w:val="both"/>
        <w:rPr>
          <w:rFonts w:ascii="Times New Roman" w:hAnsi="Times New Roman" w:cs="Times New Roman"/>
          <w:sz w:val="24"/>
          <w:szCs w:val="24"/>
        </w:rPr>
      </w:pPr>
      <w:r w:rsidRPr="002A3202">
        <w:rPr>
          <w:rFonts w:ascii="Times New Roman" w:hAnsi="Times New Roman" w:cs="Times New Roman"/>
          <w:sz w:val="24"/>
          <w:szCs w:val="24"/>
        </w:rPr>
        <w:t>Expanded economic opportunities.</w:t>
      </w:r>
    </w:p>
    <w:p w14:paraId="37884386" w14:textId="77777777" w:rsidR="004448B6" w:rsidRDefault="004448B6" w:rsidP="004448B6">
      <w:pPr>
        <w:spacing w:after="160" w:line="259" w:lineRule="auto"/>
        <w:rPr>
          <w:rFonts w:asciiTheme="majorHAnsi" w:eastAsiaTheme="minorHAnsi" w:hAnsiTheme="majorHAnsi" w:cstheme="majorBidi"/>
          <w:color w:val="2E74B5" w:themeColor="accent1" w:themeShade="BF"/>
          <w:sz w:val="32"/>
          <w:szCs w:val="32"/>
        </w:rPr>
      </w:pPr>
      <w:bookmarkStart w:id="29" w:name="_Toc79674843"/>
      <w:bookmarkStart w:id="30" w:name="_Toc79674916"/>
      <w:bookmarkStart w:id="31" w:name="_Toc79675244"/>
      <w:bookmarkStart w:id="32" w:name="_Toc80005197"/>
      <w:bookmarkStart w:id="33" w:name="_Toc80005292"/>
      <w:bookmarkStart w:id="34" w:name="_Toc80005790"/>
      <w:bookmarkStart w:id="35" w:name="_Toc83706422"/>
      <w:bookmarkStart w:id="36" w:name="_Toc92894310"/>
      <w:r>
        <w:rPr>
          <w:rFonts w:eastAsiaTheme="minorHAnsi"/>
        </w:rPr>
        <w:br w:type="page"/>
      </w:r>
    </w:p>
    <w:p w14:paraId="01933E41" w14:textId="77777777" w:rsidR="004448B6" w:rsidRPr="008A7267" w:rsidRDefault="004448B6" w:rsidP="004448B6">
      <w:pPr>
        <w:pStyle w:val="Heading1"/>
        <w:spacing w:before="120" w:line="259" w:lineRule="auto"/>
        <w:rPr>
          <w:rFonts w:eastAsiaTheme="minorHAnsi"/>
        </w:rPr>
      </w:pPr>
      <w:bookmarkStart w:id="37" w:name="_Toc126758878"/>
      <w:r>
        <w:rPr>
          <w:rFonts w:eastAsiaTheme="minorHAnsi"/>
        </w:rPr>
        <w:lastRenderedPageBreak/>
        <w:t>N</w:t>
      </w:r>
      <w:r w:rsidRPr="008A7267">
        <w:rPr>
          <w:rFonts w:eastAsiaTheme="minorHAnsi"/>
        </w:rPr>
        <w:t>ATIONAL</w:t>
      </w:r>
      <w:r w:rsidRPr="008A7267">
        <w:rPr>
          <w:rFonts w:eastAsiaTheme="minorHAnsi"/>
          <w:spacing w:val="-1"/>
        </w:rPr>
        <w:t xml:space="preserve"> </w:t>
      </w:r>
      <w:r>
        <w:rPr>
          <w:rFonts w:eastAsiaTheme="minorHAnsi"/>
          <w:spacing w:val="-1"/>
        </w:rPr>
        <w:t xml:space="preserve">CDBG </w:t>
      </w:r>
      <w:r w:rsidRPr="008A7267">
        <w:rPr>
          <w:rFonts w:eastAsiaTheme="minorHAnsi"/>
        </w:rPr>
        <w:t>OBJECTIVES</w:t>
      </w:r>
      <w:bookmarkEnd w:id="29"/>
      <w:bookmarkEnd w:id="30"/>
      <w:bookmarkEnd w:id="31"/>
      <w:bookmarkEnd w:id="32"/>
      <w:bookmarkEnd w:id="33"/>
      <w:bookmarkEnd w:id="34"/>
      <w:bookmarkEnd w:id="35"/>
      <w:bookmarkEnd w:id="36"/>
      <w:bookmarkEnd w:id="37"/>
      <w:r>
        <w:rPr>
          <w:rFonts w:eastAsiaTheme="minorHAnsi"/>
        </w:rPr>
        <w:t xml:space="preserve">                                        </w:t>
      </w:r>
    </w:p>
    <w:p w14:paraId="08C7FD89" w14:textId="77777777" w:rsidR="004448B6" w:rsidRDefault="004448B6" w:rsidP="004448B6">
      <w:pPr>
        <w:kinsoku w:val="0"/>
        <w:overflowPunct w:val="0"/>
        <w:autoSpaceDE w:val="0"/>
        <w:autoSpaceDN w:val="0"/>
        <w:adjustRightInd w:val="0"/>
        <w:spacing w:line="259" w:lineRule="auto"/>
        <w:ind w:left="39"/>
        <w:rPr>
          <w:rFonts w:eastAsiaTheme="minorHAnsi"/>
          <w:szCs w:val="24"/>
        </w:rPr>
      </w:pPr>
    </w:p>
    <w:p w14:paraId="7B5633E7" w14:textId="77777777" w:rsidR="004448B6" w:rsidRPr="00970EF3" w:rsidRDefault="004448B6" w:rsidP="004448B6">
      <w:pPr>
        <w:kinsoku w:val="0"/>
        <w:overflowPunct w:val="0"/>
        <w:autoSpaceDE w:val="0"/>
        <w:autoSpaceDN w:val="0"/>
        <w:adjustRightInd w:val="0"/>
        <w:spacing w:line="259" w:lineRule="auto"/>
        <w:ind w:left="43"/>
        <w:rPr>
          <w:rFonts w:eastAsiaTheme="minorHAnsi"/>
          <w:szCs w:val="24"/>
        </w:rPr>
      </w:pPr>
      <w:r w:rsidRPr="00970EF3">
        <w:rPr>
          <w:rFonts w:eastAsiaTheme="minorHAnsi"/>
          <w:szCs w:val="24"/>
        </w:rPr>
        <w:t>To be eligible for CDBG funding</w:t>
      </w:r>
      <w:r>
        <w:rPr>
          <w:rFonts w:eastAsiaTheme="minorHAnsi"/>
          <w:szCs w:val="24"/>
        </w:rPr>
        <w:t>,</w:t>
      </w:r>
      <w:r w:rsidRPr="00970EF3">
        <w:rPr>
          <w:rFonts w:eastAsiaTheme="minorHAnsi"/>
          <w:szCs w:val="24"/>
        </w:rPr>
        <w:t xml:space="preserve"> each activity must meet one of HUD’s three National</w:t>
      </w:r>
    </w:p>
    <w:p w14:paraId="35122708" w14:textId="77777777" w:rsidR="004448B6" w:rsidRDefault="004448B6" w:rsidP="004448B6">
      <w:pPr>
        <w:kinsoku w:val="0"/>
        <w:overflowPunct w:val="0"/>
        <w:autoSpaceDE w:val="0"/>
        <w:autoSpaceDN w:val="0"/>
        <w:adjustRightInd w:val="0"/>
        <w:spacing w:line="259" w:lineRule="auto"/>
        <w:ind w:left="39"/>
        <w:rPr>
          <w:rFonts w:eastAsiaTheme="minorHAnsi"/>
          <w:szCs w:val="24"/>
        </w:rPr>
      </w:pPr>
      <w:r w:rsidRPr="00970EF3">
        <w:rPr>
          <w:rFonts w:eastAsiaTheme="minorHAnsi"/>
          <w:szCs w:val="24"/>
        </w:rPr>
        <w:t>Objectives. The National objectives are:</w:t>
      </w:r>
    </w:p>
    <w:p w14:paraId="147034C0" w14:textId="77777777" w:rsidR="004448B6" w:rsidRPr="002A3202" w:rsidRDefault="004448B6" w:rsidP="004448B6">
      <w:pPr>
        <w:kinsoku w:val="0"/>
        <w:overflowPunct w:val="0"/>
        <w:autoSpaceDE w:val="0"/>
        <w:autoSpaceDN w:val="0"/>
        <w:adjustRightInd w:val="0"/>
        <w:spacing w:line="259" w:lineRule="auto"/>
        <w:ind w:left="39"/>
        <w:rPr>
          <w:rFonts w:eastAsiaTheme="minorHAnsi"/>
          <w:szCs w:val="24"/>
        </w:rPr>
      </w:pPr>
    </w:p>
    <w:p w14:paraId="2FA4713C" w14:textId="77777777" w:rsidR="004448B6" w:rsidRPr="002A3202" w:rsidRDefault="004448B6" w:rsidP="004448B6">
      <w:pPr>
        <w:pStyle w:val="Footer"/>
        <w:numPr>
          <w:ilvl w:val="0"/>
          <w:numId w:val="3"/>
        </w:numPr>
        <w:kinsoku w:val="0"/>
        <w:overflowPunct w:val="0"/>
        <w:autoSpaceDE w:val="0"/>
        <w:autoSpaceDN w:val="0"/>
        <w:adjustRightInd w:val="0"/>
        <w:spacing w:line="259" w:lineRule="auto"/>
        <w:rPr>
          <w:rFonts w:ascii="Times New Roman" w:hAnsi="Times New Roman" w:cs="Times New Roman"/>
          <w:sz w:val="24"/>
          <w:szCs w:val="24"/>
          <w:highlight w:val="yellow"/>
        </w:rPr>
      </w:pPr>
      <w:r w:rsidRPr="002A3202">
        <w:rPr>
          <w:rFonts w:ascii="Times New Roman" w:hAnsi="Times New Roman" w:cs="Times New Roman"/>
          <w:sz w:val="24"/>
          <w:szCs w:val="24"/>
          <w:highlight w:val="yellow"/>
        </w:rPr>
        <w:t xml:space="preserve">National Objective #1 - Benefit low- and moderate-income individuals. </w:t>
      </w:r>
    </w:p>
    <w:p w14:paraId="5298C936" w14:textId="77777777" w:rsidR="004448B6" w:rsidRPr="002A3202" w:rsidRDefault="004448B6" w:rsidP="004448B6">
      <w:pPr>
        <w:pStyle w:val="Footer"/>
        <w:numPr>
          <w:ilvl w:val="0"/>
          <w:numId w:val="3"/>
        </w:numPr>
        <w:kinsoku w:val="0"/>
        <w:overflowPunct w:val="0"/>
        <w:autoSpaceDE w:val="0"/>
        <w:autoSpaceDN w:val="0"/>
        <w:adjustRightInd w:val="0"/>
        <w:spacing w:line="259" w:lineRule="auto"/>
        <w:rPr>
          <w:rFonts w:ascii="Times New Roman" w:hAnsi="Times New Roman" w:cs="Times New Roman"/>
          <w:sz w:val="24"/>
          <w:szCs w:val="24"/>
        </w:rPr>
      </w:pPr>
      <w:r w:rsidRPr="002A3202">
        <w:rPr>
          <w:rFonts w:ascii="Times New Roman" w:hAnsi="Times New Roman" w:cs="Times New Roman"/>
          <w:sz w:val="24"/>
          <w:szCs w:val="24"/>
        </w:rPr>
        <w:t>National Objective #2 - Aid in the prevention or elimination of slum and</w:t>
      </w:r>
      <w:r w:rsidRPr="002A3202">
        <w:rPr>
          <w:rFonts w:ascii="Times New Roman" w:hAnsi="Times New Roman" w:cs="Times New Roman"/>
          <w:spacing w:val="-1"/>
          <w:sz w:val="24"/>
          <w:szCs w:val="24"/>
        </w:rPr>
        <w:t xml:space="preserve"> </w:t>
      </w:r>
      <w:r w:rsidRPr="002A3202">
        <w:rPr>
          <w:rFonts w:ascii="Times New Roman" w:hAnsi="Times New Roman" w:cs="Times New Roman"/>
          <w:sz w:val="24"/>
          <w:szCs w:val="24"/>
        </w:rPr>
        <w:t xml:space="preserve">blight. </w:t>
      </w:r>
    </w:p>
    <w:p w14:paraId="4A6C0238" w14:textId="77777777" w:rsidR="004448B6" w:rsidRPr="002A3202" w:rsidRDefault="004448B6" w:rsidP="004448B6">
      <w:pPr>
        <w:pStyle w:val="Footer"/>
        <w:numPr>
          <w:ilvl w:val="0"/>
          <w:numId w:val="3"/>
        </w:numPr>
        <w:kinsoku w:val="0"/>
        <w:overflowPunct w:val="0"/>
        <w:autoSpaceDE w:val="0"/>
        <w:autoSpaceDN w:val="0"/>
        <w:adjustRightInd w:val="0"/>
        <w:spacing w:line="259" w:lineRule="auto"/>
        <w:rPr>
          <w:rFonts w:ascii="Times New Roman" w:hAnsi="Times New Roman" w:cs="Times New Roman"/>
          <w:sz w:val="24"/>
          <w:szCs w:val="24"/>
        </w:rPr>
      </w:pPr>
      <w:r w:rsidRPr="002A3202">
        <w:rPr>
          <w:rFonts w:ascii="Times New Roman" w:hAnsi="Times New Roman" w:cs="Times New Roman"/>
          <w:sz w:val="24"/>
          <w:szCs w:val="24"/>
        </w:rPr>
        <w:t>National Objective #3 - Meeting other community development needs having a particular urgency because existing conditions pose a serious and immediate threat to</w:t>
      </w:r>
      <w:r w:rsidRPr="002A3202">
        <w:rPr>
          <w:rFonts w:ascii="Times New Roman" w:hAnsi="Times New Roman" w:cs="Times New Roman"/>
          <w:spacing w:val="-17"/>
          <w:sz w:val="24"/>
          <w:szCs w:val="24"/>
        </w:rPr>
        <w:t xml:space="preserve"> </w:t>
      </w:r>
      <w:r w:rsidRPr="002A3202">
        <w:rPr>
          <w:rFonts w:ascii="Times New Roman" w:hAnsi="Times New Roman" w:cs="Times New Roman"/>
          <w:sz w:val="24"/>
          <w:szCs w:val="24"/>
        </w:rPr>
        <w:t>the health or welfare of the community and other financial resources are not available.</w:t>
      </w:r>
    </w:p>
    <w:p w14:paraId="2C9E03E0" w14:textId="77777777" w:rsidR="004448B6" w:rsidRPr="00970EF3" w:rsidRDefault="004448B6" w:rsidP="004448B6">
      <w:pPr>
        <w:tabs>
          <w:tab w:val="left" w:pos="821"/>
        </w:tabs>
        <w:kinsoku w:val="0"/>
        <w:overflowPunct w:val="0"/>
        <w:autoSpaceDE w:val="0"/>
        <w:autoSpaceDN w:val="0"/>
        <w:adjustRightInd w:val="0"/>
        <w:spacing w:line="259" w:lineRule="auto"/>
        <w:ind w:right="115"/>
        <w:rPr>
          <w:rFonts w:eastAsiaTheme="minorHAnsi"/>
          <w:szCs w:val="24"/>
        </w:rPr>
      </w:pPr>
    </w:p>
    <w:p w14:paraId="45076092" w14:textId="77777777" w:rsidR="004448B6" w:rsidRDefault="004448B6" w:rsidP="004448B6">
      <w:pPr>
        <w:spacing w:line="259" w:lineRule="auto"/>
        <w:rPr>
          <w:rFonts w:asciiTheme="minorHAnsi" w:hAnsiTheme="minorHAnsi"/>
        </w:rPr>
      </w:pPr>
    </w:p>
    <w:p w14:paraId="4710A3B8" w14:textId="77777777" w:rsidR="004448B6" w:rsidRDefault="004448B6" w:rsidP="004448B6">
      <w:pPr>
        <w:spacing w:line="259" w:lineRule="auto"/>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0" locked="0" layoutInCell="1" allowOverlap="1" wp14:anchorId="51E8758E" wp14:editId="5DF29D2E">
                <wp:simplePos x="0" y="0"/>
                <wp:positionH relativeFrom="column">
                  <wp:posOffset>447674</wp:posOffset>
                </wp:positionH>
                <wp:positionV relativeFrom="paragraph">
                  <wp:posOffset>949960</wp:posOffset>
                </wp:positionV>
                <wp:extent cx="257175" cy="495300"/>
                <wp:effectExtent l="38100" t="19050" r="66675" b="0"/>
                <wp:wrapNone/>
                <wp:docPr id="12" name="Arrow: Down 12"/>
                <wp:cNvGraphicFramePr/>
                <a:graphic xmlns:a="http://schemas.openxmlformats.org/drawingml/2006/main">
                  <a:graphicData uri="http://schemas.microsoft.com/office/word/2010/wordprocessingShape">
                    <wps:wsp>
                      <wps:cNvSpPr/>
                      <wps:spPr>
                        <a:xfrm rot="20261189">
                          <a:off x="0" y="0"/>
                          <a:ext cx="257175" cy="49530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E1B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35.25pt;margin-top:74.8pt;width:20.25pt;height:39pt;rotation:-146233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" adj="15992" fillcolor="#ed7d31" strokecolor="#ae5a21" strokeweight="1pt"/>
            </w:pict>
          </mc:Fallback>
        </mc:AlternateContent>
      </w:r>
      <w:r>
        <w:rPr>
          <w:rFonts w:asciiTheme="minorHAnsi" w:hAnsiTheme="minorHAnsi"/>
          <w:noProof/>
        </w:rPr>
        <w:drawing>
          <wp:inline distT="0" distB="0" distL="0" distR="0" wp14:anchorId="3F84CA53" wp14:editId="6452991C">
            <wp:extent cx="5715000" cy="3810000"/>
            <wp:effectExtent l="19050" t="19050" r="19050" b="190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15000" cy="3810000"/>
                    </a:xfrm>
                    <a:prstGeom prst="rect">
                      <a:avLst/>
                    </a:prstGeom>
                    <a:ln w="19050">
                      <a:solidFill>
                        <a:sysClr val="windowText" lastClr="000000"/>
                      </a:solidFill>
                    </a:ln>
                  </pic:spPr>
                </pic:pic>
              </a:graphicData>
            </a:graphic>
          </wp:inline>
        </w:drawing>
      </w:r>
    </w:p>
    <w:p w14:paraId="6465AC26" w14:textId="77777777" w:rsidR="004448B6" w:rsidRDefault="004448B6" w:rsidP="004448B6">
      <w:pPr>
        <w:spacing w:line="259" w:lineRule="auto"/>
        <w:jc w:val="center"/>
        <w:rPr>
          <w:rFonts w:asciiTheme="minorHAnsi" w:hAnsiTheme="minorHAnsi"/>
        </w:rPr>
      </w:pPr>
    </w:p>
    <w:p w14:paraId="2B8A13A2" w14:textId="77777777" w:rsidR="004448B6" w:rsidRDefault="004448B6" w:rsidP="004448B6">
      <w:pPr>
        <w:pStyle w:val="Heading2"/>
        <w:spacing w:line="259" w:lineRule="auto"/>
        <w:rPr>
          <w:rFonts w:eastAsiaTheme="minorHAnsi"/>
        </w:rPr>
      </w:pPr>
    </w:p>
    <w:p w14:paraId="6B2001EB" w14:textId="77777777" w:rsidR="004448B6" w:rsidRDefault="004448B6" w:rsidP="004448B6">
      <w:pPr>
        <w:spacing w:after="160" w:line="259" w:lineRule="auto"/>
        <w:rPr>
          <w:rFonts w:asciiTheme="majorHAnsi" w:eastAsiaTheme="minorHAnsi" w:hAnsiTheme="majorHAnsi" w:cstheme="majorBidi"/>
          <w:color w:val="2E74B5" w:themeColor="accent1" w:themeShade="BF"/>
          <w:sz w:val="26"/>
          <w:szCs w:val="26"/>
        </w:rPr>
      </w:pPr>
      <w:bookmarkStart w:id="38" w:name="_Toc79674844"/>
      <w:bookmarkStart w:id="39" w:name="_Toc79674917"/>
      <w:bookmarkStart w:id="40" w:name="_Toc79675245"/>
      <w:bookmarkStart w:id="41" w:name="_Toc80005198"/>
      <w:bookmarkStart w:id="42" w:name="_Toc80005293"/>
      <w:bookmarkStart w:id="43" w:name="_Toc80005791"/>
      <w:bookmarkStart w:id="44" w:name="_Toc83706423"/>
      <w:bookmarkStart w:id="45" w:name="_Toc92894311"/>
      <w:r>
        <w:rPr>
          <w:rFonts w:eastAsiaTheme="minorHAnsi"/>
        </w:rPr>
        <w:br w:type="page"/>
      </w:r>
    </w:p>
    <w:p w14:paraId="45F68CEE" w14:textId="77777777" w:rsidR="004448B6" w:rsidRPr="00970EF3" w:rsidRDefault="004448B6" w:rsidP="004448B6">
      <w:pPr>
        <w:pStyle w:val="Heading2"/>
        <w:spacing w:line="259" w:lineRule="auto"/>
        <w:rPr>
          <w:rFonts w:eastAsiaTheme="minorHAnsi"/>
        </w:rPr>
      </w:pPr>
      <w:bookmarkStart w:id="46" w:name="_Toc126758879"/>
      <w:r w:rsidRPr="00970EF3">
        <w:rPr>
          <w:rFonts w:eastAsiaTheme="minorHAnsi"/>
        </w:rPr>
        <w:lastRenderedPageBreak/>
        <w:t>NATIONAL OBJECTIVE #1 – BENEFIT TO LOW AND MOD INCOME INDIVDUALS</w:t>
      </w:r>
      <w:bookmarkEnd w:id="38"/>
      <w:bookmarkEnd w:id="39"/>
      <w:bookmarkEnd w:id="40"/>
      <w:bookmarkEnd w:id="41"/>
      <w:bookmarkEnd w:id="42"/>
      <w:bookmarkEnd w:id="43"/>
      <w:bookmarkEnd w:id="44"/>
      <w:bookmarkEnd w:id="45"/>
      <w:bookmarkEnd w:id="46"/>
    </w:p>
    <w:p w14:paraId="1E896A58" w14:textId="77777777" w:rsidR="004448B6" w:rsidRDefault="004448B6" w:rsidP="004448B6">
      <w:pPr>
        <w:kinsoku w:val="0"/>
        <w:overflowPunct w:val="0"/>
        <w:autoSpaceDE w:val="0"/>
        <w:autoSpaceDN w:val="0"/>
        <w:adjustRightInd w:val="0"/>
        <w:spacing w:line="259" w:lineRule="auto"/>
        <w:ind w:left="39"/>
        <w:rPr>
          <w:rFonts w:eastAsiaTheme="minorHAnsi"/>
          <w:szCs w:val="24"/>
        </w:rPr>
      </w:pPr>
    </w:p>
    <w:p w14:paraId="18C16A51" w14:textId="77777777" w:rsidR="004448B6" w:rsidRPr="00970EF3" w:rsidRDefault="004448B6" w:rsidP="004448B6">
      <w:pPr>
        <w:kinsoku w:val="0"/>
        <w:overflowPunct w:val="0"/>
        <w:autoSpaceDE w:val="0"/>
        <w:autoSpaceDN w:val="0"/>
        <w:adjustRightInd w:val="0"/>
        <w:spacing w:line="259" w:lineRule="auto"/>
        <w:ind w:left="43"/>
        <w:rPr>
          <w:rFonts w:eastAsiaTheme="minorHAnsi"/>
          <w:szCs w:val="24"/>
        </w:rPr>
      </w:pPr>
      <w:r w:rsidRPr="00970EF3">
        <w:rPr>
          <w:rFonts w:eastAsiaTheme="minorHAnsi"/>
          <w:szCs w:val="24"/>
        </w:rPr>
        <w:t>The Benefit to Low- and Moderate-Income Individual (also known as Low/Mod or LMI) is</w:t>
      </w:r>
    </w:p>
    <w:p w14:paraId="4F186FAE" w14:textId="77777777" w:rsidR="004448B6" w:rsidRPr="00970EF3" w:rsidRDefault="004448B6" w:rsidP="004448B6">
      <w:pPr>
        <w:kinsoku w:val="0"/>
        <w:overflowPunct w:val="0"/>
        <w:autoSpaceDE w:val="0"/>
        <w:autoSpaceDN w:val="0"/>
        <w:adjustRightInd w:val="0"/>
        <w:spacing w:line="259" w:lineRule="auto"/>
        <w:ind w:left="39"/>
        <w:rPr>
          <w:rFonts w:eastAsiaTheme="minorHAnsi"/>
          <w:szCs w:val="24"/>
        </w:rPr>
      </w:pPr>
      <w:r w:rsidRPr="00970EF3">
        <w:rPr>
          <w:rFonts w:eastAsiaTheme="minorHAnsi"/>
          <w:szCs w:val="24"/>
        </w:rPr>
        <w:t>referred to as the “primary” National Objective because</w:t>
      </w:r>
      <w:r>
        <w:rPr>
          <w:rFonts w:eastAsiaTheme="minorHAnsi"/>
          <w:szCs w:val="24"/>
        </w:rPr>
        <w:t>,</w:t>
      </w:r>
      <w:r w:rsidRPr="00970EF3">
        <w:rPr>
          <w:rFonts w:eastAsiaTheme="minorHAnsi"/>
          <w:szCs w:val="24"/>
        </w:rPr>
        <w:t xml:space="preserve"> Federal regulations require that 70% of CDBG funds meet this National Objective. The definition of a low- or moderate-income person or household is having an income equal to or less than the Section 8 lower income limits</w:t>
      </w:r>
    </w:p>
    <w:p w14:paraId="77814046" w14:textId="77777777" w:rsidR="004448B6" w:rsidRDefault="004448B6" w:rsidP="004448B6">
      <w:pPr>
        <w:kinsoku w:val="0"/>
        <w:overflowPunct w:val="0"/>
        <w:autoSpaceDE w:val="0"/>
        <w:autoSpaceDN w:val="0"/>
        <w:adjustRightInd w:val="0"/>
        <w:spacing w:line="259" w:lineRule="auto"/>
        <w:ind w:left="39"/>
        <w:rPr>
          <w:rFonts w:eastAsiaTheme="minorHAnsi"/>
          <w:szCs w:val="24"/>
        </w:rPr>
      </w:pPr>
      <w:r w:rsidRPr="00970EF3">
        <w:rPr>
          <w:rFonts w:eastAsiaTheme="minorHAnsi"/>
          <w:szCs w:val="24"/>
        </w:rPr>
        <w:t xml:space="preserve">established by HUD. The current HUD income limits for </w:t>
      </w:r>
      <w:r>
        <w:rPr>
          <w:rFonts w:eastAsiaTheme="minorHAnsi"/>
          <w:szCs w:val="24"/>
        </w:rPr>
        <w:t>West Valley City</w:t>
      </w:r>
      <w:r w:rsidRPr="00970EF3">
        <w:rPr>
          <w:rFonts w:eastAsiaTheme="minorHAnsi"/>
          <w:szCs w:val="24"/>
        </w:rPr>
        <w:t xml:space="preserve"> are listed below:</w:t>
      </w:r>
    </w:p>
    <w:p w14:paraId="348BA402" w14:textId="77777777" w:rsidR="004448B6" w:rsidRDefault="004448B6" w:rsidP="004448B6">
      <w:pPr>
        <w:kinsoku w:val="0"/>
        <w:overflowPunct w:val="0"/>
        <w:autoSpaceDE w:val="0"/>
        <w:autoSpaceDN w:val="0"/>
        <w:adjustRightInd w:val="0"/>
        <w:spacing w:line="259" w:lineRule="auto"/>
        <w:ind w:left="39"/>
        <w:rPr>
          <w:rFonts w:eastAsiaTheme="minorHAnsi"/>
          <w:szCs w:val="24"/>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96"/>
        <w:gridCol w:w="996"/>
        <w:gridCol w:w="996"/>
        <w:gridCol w:w="996"/>
        <w:gridCol w:w="996"/>
        <w:gridCol w:w="996"/>
        <w:gridCol w:w="1116"/>
        <w:gridCol w:w="1193"/>
      </w:tblGrid>
      <w:tr w:rsidR="004448B6" w14:paraId="165C7456" w14:textId="77777777" w:rsidTr="00F30D7D">
        <w:trPr>
          <w:trHeight w:val="359"/>
          <w:jc w:val="center"/>
        </w:trPr>
        <w:tc>
          <w:tcPr>
            <w:tcW w:w="9715" w:type="dxa"/>
            <w:gridSpan w:val="9"/>
            <w:shd w:val="clear" w:color="auto" w:fill="BCC7FC"/>
            <w:vAlign w:val="bottom"/>
          </w:tcPr>
          <w:p w14:paraId="6C1FADD3"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32"/>
                <w:szCs w:val="32"/>
              </w:rPr>
            </w:pPr>
            <w:r>
              <w:rPr>
                <w:rFonts w:eastAsiaTheme="minorHAnsi"/>
                <w:szCs w:val="24"/>
              </w:rPr>
              <w:br w:type="page"/>
            </w:r>
            <w:r w:rsidRPr="001E3D70">
              <w:rPr>
                <w:rFonts w:eastAsiaTheme="minorHAnsi"/>
                <w:sz w:val="32"/>
                <w:szCs w:val="32"/>
              </w:rPr>
              <w:t>2022-2023 CDBG Income Limits</w:t>
            </w:r>
          </w:p>
        </w:tc>
      </w:tr>
      <w:tr w:rsidR="004448B6" w14:paraId="79DBDD07" w14:textId="77777777" w:rsidTr="00F30D7D">
        <w:trPr>
          <w:trHeight w:val="620"/>
          <w:jc w:val="center"/>
        </w:trPr>
        <w:tc>
          <w:tcPr>
            <w:tcW w:w="1430" w:type="dxa"/>
            <w:shd w:val="clear" w:color="auto" w:fill="BCC7FC"/>
            <w:vAlign w:val="bottom"/>
          </w:tcPr>
          <w:p w14:paraId="73E7C44E"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Household Number</w:t>
            </w:r>
          </w:p>
        </w:tc>
        <w:tc>
          <w:tcPr>
            <w:tcW w:w="996" w:type="dxa"/>
            <w:shd w:val="clear" w:color="auto" w:fill="BCC7FC"/>
            <w:vAlign w:val="bottom"/>
          </w:tcPr>
          <w:p w14:paraId="1D62E5F7"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1</w:t>
            </w:r>
          </w:p>
        </w:tc>
        <w:tc>
          <w:tcPr>
            <w:tcW w:w="996" w:type="dxa"/>
            <w:shd w:val="clear" w:color="auto" w:fill="BCC7FC"/>
            <w:vAlign w:val="bottom"/>
          </w:tcPr>
          <w:p w14:paraId="761CF17F"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2</w:t>
            </w:r>
          </w:p>
        </w:tc>
        <w:tc>
          <w:tcPr>
            <w:tcW w:w="996" w:type="dxa"/>
            <w:shd w:val="clear" w:color="auto" w:fill="BCC7FC"/>
            <w:vAlign w:val="bottom"/>
          </w:tcPr>
          <w:p w14:paraId="4F697AE4"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3</w:t>
            </w:r>
          </w:p>
        </w:tc>
        <w:tc>
          <w:tcPr>
            <w:tcW w:w="996" w:type="dxa"/>
            <w:shd w:val="clear" w:color="auto" w:fill="BCC7FC"/>
            <w:vAlign w:val="bottom"/>
          </w:tcPr>
          <w:p w14:paraId="1C9C4A15"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4</w:t>
            </w:r>
          </w:p>
        </w:tc>
        <w:tc>
          <w:tcPr>
            <w:tcW w:w="996" w:type="dxa"/>
            <w:shd w:val="clear" w:color="auto" w:fill="BCC7FC"/>
            <w:vAlign w:val="bottom"/>
          </w:tcPr>
          <w:p w14:paraId="32D2C585"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5</w:t>
            </w:r>
          </w:p>
        </w:tc>
        <w:tc>
          <w:tcPr>
            <w:tcW w:w="996" w:type="dxa"/>
            <w:shd w:val="clear" w:color="auto" w:fill="BCC7FC"/>
            <w:vAlign w:val="bottom"/>
          </w:tcPr>
          <w:p w14:paraId="5AF05A81"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6</w:t>
            </w:r>
          </w:p>
        </w:tc>
        <w:tc>
          <w:tcPr>
            <w:tcW w:w="1116" w:type="dxa"/>
            <w:shd w:val="clear" w:color="auto" w:fill="BCC7FC"/>
            <w:vAlign w:val="bottom"/>
          </w:tcPr>
          <w:p w14:paraId="51CCE2E0"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7</w:t>
            </w:r>
          </w:p>
        </w:tc>
        <w:tc>
          <w:tcPr>
            <w:tcW w:w="1193" w:type="dxa"/>
            <w:shd w:val="clear" w:color="auto" w:fill="BCC7FC"/>
            <w:vAlign w:val="bottom"/>
          </w:tcPr>
          <w:p w14:paraId="3C288750" w14:textId="77777777" w:rsidR="004448B6" w:rsidRPr="00052C26" w:rsidRDefault="004448B6" w:rsidP="00F30D7D">
            <w:pPr>
              <w:kinsoku w:val="0"/>
              <w:overflowPunct w:val="0"/>
              <w:autoSpaceDE w:val="0"/>
              <w:autoSpaceDN w:val="0"/>
              <w:adjustRightInd w:val="0"/>
              <w:spacing w:line="259" w:lineRule="auto"/>
              <w:jc w:val="center"/>
              <w:rPr>
                <w:rFonts w:eastAsiaTheme="minorHAnsi"/>
                <w:sz w:val="28"/>
                <w:szCs w:val="28"/>
              </w:rPr>
            </w:pPr>
            <w:r w:rsidRPr="00052C26">
              <w:rPr>
                <w:rFonts w:eastAsiaTheme="minorHAnsi"/>
                <w:sz w:val="28"/>
                <w:szCs w:val="28"/>
              </w:rPr>
              <w:t>8</w:t>
            </w:r>
          </w:p>
        </w:tc>
      </w:tr>
      <w:tr w:rsidR="004448B6" w14:paraId="0F9EF367" w14:textId="77777777" w:rsidTr="00F30D7D">
        <w:trPr>
          <w:jc w:val="center"/>
        </w:trPr>
        <w:tc>
          <w:tcPr>
            <w:tcW w:w="1430" w:type="dxa"/>
            <w:vAlign w:val="bottom"/>
          </w:tcPr>
          <w:p w14:paraId="02BB5500" w14:textId="77777777" w:rsidR="004448B6" w:rsidRDefault="004448B6" w:rsidP="00F30D7D">
            <w:pPr>
              <w:kinsoku w:val="0"/>
              <w:overflowPunct w:val="0"/>
              <w:autoSpaceDE w:val="0"/>
              <w:autoSpaceDN w:val="0"/>
              <w:adjustRightInd w:val="0"/>
              <w:spacing w:line="259" w:lineRule="auto"/>
              <w:jc w:val="center"/>
              <w:rPr>
                <w:rFonts w:eastAsiaTheme="minorHAnsi"/>
                <w:szCs w:val="24"/>
              </w:rPr>
            </w:pPr>
            <w:r>
              <w:rPr>
                <w:rFonts w:eastAsiaTheme="minorHAnsi"/>
                <w:szCs w:val="24"/>
              </w:rPr>
              <w:t>Extremely Low-Income 30%</w:t>
            </w:r>
          </w:p>
        </w:tc>
        <w:tc>
          <w:tcPr>
            <w:tcW w:w="996" w:type="dxa"/>
            <w:vAlign w:val="bottom"/>
          </w:tcPr>
          <w:p w14:paraId="67B8936D"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$21,500</w:t>
            </w:r>
          </w:p>
        </w:tc>
        <w:tc>
          <w:tcPr>
            <w:tcW w:w="996" w:type="dxa"/>
            <w:vAlign w:val="bottom"/>
          </w:tcPr>
          <w:p w14:paraId="2EFC9FCE"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$24,600</w:t>
            </w:r>
          </w:p>
        </w:tc>
        <w:tc>
          <w:tcPr>
            <w:tcW w:w="996" w:type="dxa"/>
            <w:vAlign w:val="bottom"/>
          </w:tcPr>
          <w:p w14:paraId="2C8B7F33"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$27,650</w:t>
            </w:r>
          </w:p>
        </w:tc>
        <w:tc>
          <w:tcPr>
            <w:tcW w:w="996" w:type="dxa"/>
            <w:vAlign w:val="bottom"/>
          </w:tcPr>
          <w:p w14:paraId="7E9B8770"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$30,700</w:t>
            </w:r>
          </w:p>
        </w:tc>
        <w:tc>
          <w:tcPr>
            <w:tcW w:w="996" w:type="dxa"/>
            <w:vAlign w:val="bottom"/>
          </w:tcPr>
          <w:p w14:paraId="2FA7D191"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$33,200</w:t>
            </w:r>
          </w:p>
        </w:tc>
        <w:tc>
          <w:tcPr>
            <w:tcW w:w="996" w:type="dxa"/>
            <w:vAlign w:val="bottom"/>
          </w:tcPr>
          <w:p w14:paraId="541F8782"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$37,190</w:t>
            </w:r>
          </w:p>
        </w:tc>
        <w:tc>
          <w:tcPr>
            <w:tcW w:w="1116" w:type="dxa"/>
            <w:vAlign w:val="bottom"/>
          </w:tcPr>
          <w:p w14:paraId="589E6C47"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$41,910</w:t>
            </w:r>
          </w:p>
        </w:tc>
        <w:tc>
          <w:tcPr>
            <w:tcW w:w="1193" w:type="dxa"/>
            <w:vAlign w:val="bottom"/>
          </w:tcPr>
          <w:p w14:paraId="50ACC8C4"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$46,630</w:t>
            </w:r>
          </w:p>
        </w:tc>
      </w:tr>
      <w:tr w:rsidR="004448B6" w14:paraId="141737DB" w14:textId="77777777" w:rsidTr="00F30D7D">
        <w:trPr>
          <w:jc w:val="center"/>
        </w:trPr>
        <w:tc>
          <w:tcPr>
            <w:tcW w:w="1430" w:type="dxa"/>
            <w:vAlign w:val="bottom"/>
          </w:tcPr>
          <w:p w14:paraId="5FEC74FB" w14:textId="77777777" w:rsidR="004448B6" w:rsidRDefault="004448B6" w:rsidP="00F30D7D">
            <w:pPr>
              <w:kinsoku w:val="0"/>
              <w:overflowPunct w:val="0"/>
              <w:autoSpaceDE w:val="0"/>
              <w:autoSpaceDN w:val="0"/>
              <w:adjustRightInd w:val="0"/>
              <w:spacing w:line="259" w:lineRule="auto"/>
              <w:jc w:val="center"/>
              <w:rPr>
                <w:rFonts w:eastAsiaTheme="minorHAnsi"/>
                <w:szCs w:val="24"/>
              </w:rPr>
            </w:pPr>
            <w:r>
              <w:rPr>
                <w:rFonts w:eastAsiaTheme="minorHAnsi"/>
                <w:szCs w:val="24"/>
              </w:rPr>
              <w:t>Low Income 50%</w:t>
            </w:r>
          </w:p>
        </w:tc>
        <w:tc>
          <w:tcPr>
            <w:tcW w:w="996" w:type="dxa"/>
            <w:vAlign w:val="bottom"/>
          </w:tcPr>
          <w:p w14:paraId="0D50B4BA"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$35,850</w:t>
            </w:r>
          </w:p>
        </w:tc>
        <w:tc>
          <w:tcPr>
            <w:tcW w:w="996" w:type="dxa"/>
            <w:vAlign w:val="bottom"/>
          </w:tcPr>
          <w:p w14:paraId="6C31FA7E"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$41,000</w:t>
            </w:r>
          </w:p>
        </w:tc>
        <w:tc>
          <w:tcPr>
            <w:tcW w:w="996" w:type="dxa"/>
            <w:vAlign w:val="bottom"/>
          </w:tcPr>
          <w:p w14:paraId="54639315"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$46,100</w:t>
            </w:r>
          </w:p>
        </w:tc>
        <w:tc>
          <w:tcPr>
            <w:tcW w:w="996" w:type="dxa"/>
            <w:vAlign w:val="bottom"/>
          </w:tcPr>
          <w:p w14:paraId="0B0E6845"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$51,200</w:t>
            </w:r>
          </w:p>
        </w:tc>
        <w:tc>
          <w:tcPr>
            <w:tcW w:w="996" w:type="dxa"/>
            <w:vAlign w:val="bottom"/>
          </w:tcPr>
          <w:p w14:paraId="42C2D829"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$55,300</w:t>
            </w:r>
          </w:p>
        </w:tc>
        <w:tc>
          <w:tcPr>
            <w:tcW w:w="996" w:type="dxa"/>
            <w:vAlign w:val="bottom"/>
          </w:tcPr>
          <w:p w14:paraId="47EB8678"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$59,400</w:t>
            </w:r>
          </w:p>
        </w:tc>
        <w:tc>
          <w:tcPr>
            <w:tcW w:w="1116" w:type="dxa"/>
            <w:vAlign w:val="bottom"/>
          </w:tcPr>
          <w:p w14:paraId="319280D0"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$63,500</w:t>
            </w:r>
          </w:p>
        </w:tc>
        <w:tc>
          <w:tcPr>
            <w:tcW w:w="1193" w:type="dxa"/>
            <w:vAlign w:val="bottom"/>
          </w:tcPr>
          <w:p w14:paraId="5C646F85"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$67,600</w:t>
            </w:r>
          </w:p>
        </w:tc>
      </w:tr>
      <w:tr w:rsidR="004448B6" w14:paraId="7DE3ECC6" w14:textId="77777777" w:rsidTr="00F30D7D">
        <w:trPr>
          <w:jc w:val="center"/>
        </w:trPr>
        <w:tc>
          <w:tcPr>
            <w:tcW w:w="1430" w:type="dxa"/>
            <w:vAlign w:val="bottom"/>
          </w:tcPr>
          <w:p w14:paraId="59C68DAC" w14:textId="77777777" w:rsidR="004448B6" w:rsidRDefault="004448B6" w:rsidP="00F30D7D">
            <w:pPr>
              <w:kinsoku w:val="0"/>
              <w:overflowPunct w:val="0"/>
              <w:autoSpaceDE w:val="0"/>
              <w:autoSpaceDN w:val="0"/>
              <w:adjustRightInd w:val="0"/>
              <w:spacing w:line="259" w:lineRule="auto"/>
              <w:jc w:val="center"/>
              <w:rPr>
                <w:rFonts w:eastAsiaTheme="minorHAnsi"/>
                <w:szCs w:val="24"/>
              </w:rPr>
            </w:pPr>
            <w:r>
              <w:rPr>
                <w:rFonts w:eastAsiaTheme="minorHAnsi"/>
                <w:szCs w:val="24"/>
              </w:rPr>
              <w:t>Moderate Income 80%</w:t>
            </w:r>
          </w:p>
        </w:tc>
        <w:tc>
          <w:tcPr>
            <w:tcW w:w="996" w:type="dxa"/>
            <w:vAlign w:val="bottom"/>
          </w:tcPr>
          <w:p w14:paraId="3135D368"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$57,350</w:t>
            </w:r>
          </w:p>
        </w:tc>
        <w:tc>
          <w:tcPr>
            <w:tcW w:w="996" w:type="dxa"/>
            <w:vAlign w:val="bottom"/>
          </w:tcPr>
          <w:p w14:paraId="78FC010A"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$65,550</w:t>
            </w:r>
          </w:p>
        </w:tc>
        <w:tc>
          <w:tcPr>
            <w:tcW w:w="996" w:type="dxa"/>
            <w:vAlign w:val="bottom"/>
          </w:tcPr>
          <w:p w14:paraId="76C0C8AD"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$73,750</w:t>
            </w:r>
          </w:p>
        </w:tc>
        <w:tc>
          <w:tcPr>
            <w:tcW w:w="996" w:type="dxa"/>
            <w:vAlign w:val="bottom"/>
          </w:tcPr>
          <w:p w14:paraId="5CDF925A"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$81,900</w:t>
            </w:r>
          </w:p>
        </w:tc>
        <w:tc>
          <w:tcPr>
            <w:tcW w:w="996" w:type="dxa"/>
            <w:vAlign w:val="bottom"/>
          </w:tcPr>
          <w:p w14:paraId="07FE6A21"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$88,500</w:t>
            </w:r>
          </w:p>
        </w:tc>
        <w:tc>
          <w:tcPr>
            <w:tcW w:w="996" w:type="dxa"/>
            <w:vAlign w:val="bottom"/>
          </w:tcPr>
          <w:p w14:paraId="463A28E3"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$95,050</w:t>
            </w:r>
          </w:p>
        </w:tc>
        <w:tc>
          <w:tcPr>
            <w:tcW w:w="1116" w:type="dxa"/>
            <w:vAlign w:val="bottom"/>
          </w:tcPr>
          <w:p w14:paraId="403F6F72"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$101,600</w:t>
            </w:r>
          </w:p>
        </w:tc>
        <w:tc>
          <w:tcPr>
            <w:tcW w:w="1193" w:type="dxa"/>
            <w:vAlign w:val="bottom"/>
          </w:tcPr>
          <w:p w14:paraId="5CA3403B" w14:textId="77777777" w:rsidR="004448B6" w:rsidRDefault="004448B6" w:rsidP="00F30D7D">
            <w:pPr>
              <w:kinsoku w:val="0"/>
              <w:overflowPunct w:val="0"/>
              <w:autoSpaceDE w:val="0"/>
              <w:autoSpaceDN w:val="0"/>
              <w:adjustRightInd w:val="0"/>
              <w:spacing w:line="259" w:lineRule="auto"/>
              <w:rPr>
                <w:rFonts w:eastAsiaTheme="minorHAnsi"/>
                <w:szCs w:val="24"/>
              </w:rPr>
            </w:pPr>
            <w:r>
              <w:rPr>
                <w:rFonts w:eastAsiaTheme="minorHAnsi"/>
                <w:szCs w:val="24"/>
              </w:rPr>
              <w:t>$108,150</w:t>
            </w:r>
          </w:p>
        </w:tc>
      </w:tr>
    </w:tbl>
    <w:p w14:paraId="2BFF63DD" w14:textId="77777777" w:rsidR="004448B6" w:rsidRPr="00970EF3" w:rsidRDefault="004448B6" w:rsidP="004448B6">
      <w:pPr>
        <w:kinsoku w:val="0"/>
        <w:overflowPunct w:val="0"/>
        <w:autoSpaceDE w:val="0"/>
        <w:autoSpaceDN w:val="0"/>
        <w:adjustRightInd w:val="0"/>
        <w:spacing w:line="259" w:lineRule="auto"/>
        <w:ind w:left="39"/>
        <w:rPr>
          <w:rFonts w:eastAsiaTheme="minorHAnsi"/>
          <w:szCs w:val="24"/>
        </w:rPr>
      </w:pPr>
    </w:p>
    <w:p w14:paraId="7FA6D98B" w14:textId="77777777" w:rsidR="004448B6" w:rsidRDefault="004448B6" w:rsidP="004448B6">
      <w:pPr>
        <w:kinsoku w:val="0"/>
        <w:overflowPunct w:val="0"/>
        <w:autoSpaceDE w:val="0"/>
        <w:autoSpaceDN w:val="0"/>
        <w:adjustRightInd w:val="0"/>
        <w:spacing w:line="259" w:lineRule="auto"/>
        <w:ind w:left="43"/>
        <w:rPr>
          <w:rFonts w:eastAsiaTheme="minorHAnsi"/>
          <w:szCs w:val="24"/>
        </w:rPr>
      </w:pPr>
      <w:r w:rsidRPr="001343AA">
        <w:rPr>
          <w:rFonts w:eastAsiaTheme="minorHAnsi"/>
          <w:szCs w:val="24"/>
        </w:rPr>
        <w:t>The Low-Moderate National Objective contains four subcategories:</w:t>
      </w:r>
    </w:p>
    <w:p w14:paraId="3EF4958B" w14:textId="77777777" w:rsidR="004448B6" w:rsidRPr="001343AA" w:rsidRDefault="004448B6" w:rsidP="004448B6">
      <w:pPr>
        <w:kinsoku w:val="0"/>
        <w:overflowPunct w:val="0"/>
        <w:autoSpaceDE w:val="0"/>
        <w:autoSpaceDN w:val="0"/>
        <w:adjustRightInd w:val="0"/>
        <w:spacing w:line="259" w:lineRule="auto"/>
        <w:ind w:left="39"/>
        <w:rPr>
          <w:rFonts w:eastAsiaTheme="minorHAnsi"/>
          <w:szCs w:val="24"/>
        </w:rPr>
      </w:pPr>
    </w:p>
    <w:p w14:paraId="4819CCA3" w14:textId="77777777" w:rsidR="004448B6" w:rsidRPr="002A3202" w:rsidRDefault="004448B6" w:rsidP="004448B6">
      <w:pPr>
        <w:pStyle w:val="Footer"/>
        <w:numPr>
          <w:ilvl w:val="0"/>
          <w:numId w:val="1"/>
        </w:numPr>
        <w:tabs>
          <w:tab w:val="left" w:pos="821"/>
        </w:tabs>
        <w:kinsoku w:val="0"/>
        <w:overflowPunct w:val="0"/>
        <w:autoSpaceDE w:val="0"/>
        <w:autoSpaceDN w:val="0"/>
        <w:adjustRightInd w:val="0"/>
        <w:spacing w:line="259" w:lineRule="auto"/>
        <w:ind w:left="763"/>
        <w:rPr>
          <w:rFonts w:ascii="Times New Roman" w:hAnsi="Times New Roman" w:cs="Times New Roman"/>
          <w:sz w:val="24"/>
          <w:szCs w:val="24"/>
        </w:rPr>
      </w:pPr>
      <w:r w:rsidRPr="002A3202">
        <w:rPr>
          <w:rFonts w:ascii="Times New Roman" w:hAnsi="Times New Roman" w:cs="Times New Roman"/>
          <w:sz w:val="24"/>
          <w:szCs w:val="24"/>
        </w:rPr>
        <w:t>Low-Mod Area (LMA)</w:t>
      </w:r>
    </w:p>
    <w:p w14:paraId="20CC6C92" w14:textId="77777777" w:rsidR="004448B6" w:rsidRPr="002A3202" w:rsidRDefault="004448B6" w:rsidP="004448B6">
      <w:pPr>
        <w:pStyle w:val="Footer"/>
        <w:numPr>
          <w:ilvl w:val="0"/>
          <w:numId w:val="1"/>
        </w:numPr>
        <w:tabs>
          <w:tab w:val="left" w:pos="821"/>
        </w:tabs>
        <w:kinsoku w:val="0"/>
        <w:overflowPunct w:val="0"/>
        <w:autoSpaceDE w:val="0"/>
        <w:autoSpaceDN w:val="0"/>
        <w:adjustRightInd w:val="0"/>
        <w:spacing w:line="259" w:lineRule="auto"/>
        <w:rPr>
          <w:rFonts w:ascii="Times New Roman" w:hAnsi="Times New Roman" w:cs="Times New Roman"/>
          <w:sz w:val="24"/>
          <w:szCs w:val="24"/>
        </w:rPr>
      </w:pPr>
      <w:r w:rsidRPr="002A3202">
        <w:rPr>
          <w:rFonts w:ascii="Times New Roman" w:hAnsi="Times New Roman" w:cs="Times New Roman"/>
          <w:sz w:val="24"/>
          <w:szCs w:val="24"/>
        </w:rPr>
        <w:t>Limited Clientele</w:t>
      </w:r>
      <w:r w:rsidRPr="002A3202">
        <w:rPr>
          <w:rFonts w:ascii="Times New Roman" w:hAnsi="Times New Roman" w:cs="Times New Roman"/>
          <w:spacing w:val="-1"/>
          <w:sz w:val="24"/>
          <w:szCs w:val="24"/>
        </w:rPr>
        <w:t xml:space="preserve"> </w:t>
      </w:r>
      <w:r w:rsidRPr="002A3202">
        <w:rPr>
          <w:rFonts w:ascii="Times New Roman" w:hAnsi="Times New Roman" w:cs="Times New Roman"/>
          <w:sz w:val="24"/>
          <w:szCs w:val="24"/>
        </w:rPr>
        <w:t>(LMC)</w:t>
      </w:r>
    </w:p>
    <w:p w14:paraId="5D6DF155" w14:textId="77777777" w:rsidR="004448B6" w:rsidRPr="002A3202" w:rsidRDefault="004448B6" w:rsidP="004448B6">
      <w:pPr>
        <w:pStyle w:val="Footer"/>
        <w:numPr>
          <w:ilvl w:val="0"/>
          <w:numId w:val="1"/>
        </w:numPr>
        <w:tabs>
          <w:tab w:val="left" w:pos="821"/>
        </w:tabs>
        <w:kinsoku w:val="0"/>
        <w:overflowPunct w:val="0"/>
        <w:autoSpaceDE w:val="0"/>
        <w:autoSpaceDN w:val="0"/>
        <w:adjustRightInd w:val="0"/>
        <w:spacing w:line="259" w:lineRule="auto"/>
        <w:rPr>
          <w:rFonts w:ascii="Times New Roman" w:hAnsi="Times New Roman" w:cs="Times New Roman"/>
          <w:sz w:val="24"/>
          <w:szCs w:val="24"/>
        </w:rPr>
      </w:pPr>
      <w:r w:rsidRPr="002A3202">
        <w:rPr>
          <w:rFonts w:ascii="Times New Roman" w:hAnsi="Times New Roman" w:cs="Times New Roman"/>
          <w:sz w:val="24"/>
          <w:szCs w:val="24"/>
        </w:rPr>
        <w:t>Low-Mod Housing</w:t>
      </w:r>
      <w:r>
        <w:rPr>
          <w:rFonts w:ascii="Times New Roman" w:hAnsi="Times New Roman" w:cs="Times New Roman"/>
          <w:sz w:val="24"/>
          <w:szCs w:val="24"/>
        </w:rPr>
        <w:t xml:space="preserve"> (LMH)</w:t>
      </w:r>
    </w:p>
    <w:p w14:paraId="5DD030FB" w14:textId="77777777" w:rsidR="004448B6" w:rsidRPr="002A3202" w:rsidRDefault="004448B6" w:rsidP="004448B6">
      <w:pPr>
        <w:pStyle w:val="Footer"/>
        <w:numPr>
          <w:ilvl w:val="0"/>
          <w:numId w:val="1"/>
        </w:numPr>
        <w:tabs>
          <w:tab w:val="left" w:pos="821"/>
        </w:tabs>
        <w:kinsoku w:val="0"/>
        <w:overflowPunct w:val="0"/>
        <w:autoSpaceDE w:val="0"/>
        <w:autoSpaceDN w:val="0"/>
        <w:adjustRightInd w:val="0"/>
        <w:spacing w:line="259" w:lineRule="auto"/>
        <w:rPr>
          <w:rFonts w:ascii="Times New Roman" w:hAnsi="Times New Roman" w:cs="Times New Roman"/>
          <w:sz w:val="24"/>
          <w:szCs w:val="24"/>
        </w:rPr>
      </w:pPr>
      <w:r w:rsidRPr="002A3202">
        <w:rPr>
          <w:rFonts w:ascii="Times New Roman" w:hAnsi="Times New Roman" w:cs="Times New Roman"/>
          <w:sz w:val="24"/>
          <w:szCs w:val="24"/>
        </w:rPr>
        <w:t>Low-Mod Job Creation and Retention (LMJ)</w:t>
      </w:r>
    </w:p>
    <w:p w14:paraId="16F3E4A1" w14:textId="77777777" w:rsidR="004448B6" w:rsidRDefault="004448B6" w:rsidP="004448B6">
      <w:pPr>
        <w:spacing w:line="259" w:lineRule="auto"/>
        <w:rPr>
          <w:rFonts w:asciiTheme="minorHAnsi" w:hAnsiTheme="minorHAnsi"/>
        </w:rPr>
      </w:pPr>
    </w:p>
    <w:p w14:paraId="2596A6FE" w14:textId="77777777" w:rsidR="004448B6" w:rsidRPr="00776EDB" w:rsidRDefault="004448B6" w:rsidP="004448B6">
      <w:pPr>
        <w:pStyle w:val="Heading3"/>
        <w:spacing w:line="259" w:lineRule="auto"/>
      </w:pPr>
      <w:bookmarkStart w:id="47" w:name="_Toc79674845"/>
      <w:bookmarkStart w:id="48" w:name="_Toc79674918"/>
      <w:bookmarkStart w:id="49" w:name="_Toc79675246"/>
      <w:bookmarkStart w:id="50" w:name="_Toc80005199"/>
      <w:bookmarkStart w:id="51" w:name="_Toc80005294"/>
      <w:bookmarkStart w:id="52" w:name="_Toc80005792"/>
      <w:bookmarkStart w:id="53" w:name="_Toc83706424"/>
      <w:bookmarkStart w:id="54" w:name="_Toc92894312"/>
      <w:bookmarkStart w:id="55" w:name="_Toc126758880"/>
      <w:r w:rsidRPr="00776EDB">
        <w:t>Low-Mod Area (LMA)</w:t>
      </w:r>
      <w:bookmarkEnd w:id="47"/>
      <w:bookmarkEnd w:id="48"/>
      <w:bookmarkEnd w:id="49"/>
      <w:bookmarkEnd w:id="50"/>
      <w:bookmarkEnd w:id="51"/>
      <w:bookmarkEnd w:id="52"/>
      <w:bookmarkEnd w:id="53"/>
      <w:bookmarkEnd w:id="54"/>
      <w:bookmarkEnd w:id="55"/>
    </w:p>
    <w:p w14:paraId="1F912216" w14:textId="77777777" w:rsidR="004448B6" w:rsidRPr="001343AA" w:rsidRDefault="004448B6" w:rsidP="004448B6">
      <w:pPr>
        <w:kinsoku w:val="0"/>
        <w:overflowPunct w:val="0"/>
        <w:autoSpaceDE w:val="0"/>
        <w:autoSpaceDN w:val="0"/>
        <w:adjustRightInd w:val="0"/>
        <w:spacing w:before="6" w:line="259" w:lineRule="auto"/>
        <w:rPr>
          <w:rFonts w:eastAsiaTheme="minorHAnsi"/>
          <w:b/>
          <w:bCs/>
          <w:sz w:val="23"/>
          <w:szCs w:val="23"/>
        </w:rPr>
      </w:pPr>
    </w:p>
    <w:p w14:paraId="1DD5683B" w14:textId="77777777" w:rsidR="004448B6" w:rsidRPr="001343AA" w:rsidRDefault="004448B6" w:rsidP="004448B6">
      <w:pPr>
        <w:kinsoku w:val="0"/>
        <w:overflowPunct w:val="0"/>
        <w:autoSpaceDE w:val="0"/>
        <w:autoSpaceDN w:val="0"/>
        <w:adjustRightInd w:val="0"/>
        <w:spacing w:line="259" w:lineRule="auto"/>
        <w:ind w:left="43"/>
        <w:rPr>
          <w:rFonts w:eastAsiaTheme="minorHAnsi"/>
          <w:szCs w:val="24"/>
        </w:rPr>
      </w:pPr>
      <w:r w:rsidRPr="001343AA">
        <w:rPr>
          <w:rFonts w:eastAsiaTheme="minorHAnsi"/>
          <w:szCs w:val="24"/>
        </w:rPr>
        <w:t>An area benefit activity serves geographic areas where at least 51% of the households are low</w:t>
      </w:r>
      <w:r>
        <w:rPr>
          <w:rFonts w:eastAsiaTheme="minorHAnsi"/>
          <w:szCs w:val="24"/>
        </w:rPr>
        <w:t>-</w:t>
      </w:r>
      <w:r w:rsidRPr="001343AA">
        <w:rPr>
          <w:rFonts w:eastAsiaTheme="minorHAnsi"/>
          <w:szCs w:val="24"/>
        </w:rPr>
        <w:t xml:space="preserve"> </w:t>
      </w:r>
      <w:r>
        <w:rPr>
          <w:rFonts w:eastAsiaTheme="minorHAnsi"/>
          <w:szCs w:val="24"/>
        </w:rPr>
        <w:t>or</w:t>
      </w:r>
      <w:r w:rsidRPr="001343AA">
        <w:rPr>
          <w:rFonts w:eastAsiaTheme="minorHAnsi"/>
          <w:szCs w:val="24"/>
        </w:rPr>
        <w:t xml:space="preserve"> moderate</w:t>
      </w:r>
      <w:r>
        <w:rPr>
          <w:rFonts w:eastAsiaTheme="minorHAnsi"/>
          <w:szCs w:val="24"/>
        </w:rPr>
        <w:t>-</w:t>
      </w:r>
      <w:r w:rsidRPr="001343AA">
        <w:rPr>
          <w:rFonts w:eastAsiaTheme="minorHAnsi"/>
          <w:szCs w:val="24"/>
        </w:rPr>
        <w:t>income and primarily residential. To meet this criterion, 51% of household incomes must be equal to or less than 80% of the County median income. Typical activities of LMA are construction, graffiti abatement, community facilities, construction of a health clinic,</w:t>
      </w:r>
      <w:r>
        <w:rPr>
          <w:rFonts w:eastAsiaTheme="minorHAnsi"/>
          <w:szCs w:val="24"/>
        </w:rPr>
        <w:t xml:space="preserve"> </w:t>
      </w:r>
      <w:r w:rsidRPr="001343AA">
        <w:rPr>
          <w:rFonts w:eastAsiaTheme="minorHAnsi"/>
          <w:szCs w:val="24"/>
        </w:rPr>
        <w:t>development of a community center, and street, water, and sewer line improvements.</w:t>
      </w:r>
      <w:r>
        <w:rPr>
          <w:rFonts w:eastAsiaTheme="minorHAnsi"/>
          <w:szCs w:val="24"/>
        </w:rPr>
        <w:t xml:space="preserve"> Applicants using the LMA will need to work with the Grants Coordinator to define the exact service area for you project.</w:t>
      </w:r>
    </w:p>
    <w:p w14:paraId="1F0C68CA" w14:textId="77777777" w:rsidR="004448B6" w:rsidRDefault="004448B6" w:rsidP="004448B6">
      <w:pPr>
        <w:kinsoku w:val="0"/>
        <w:overflowPunct w:val="0"/>
        <w:autoSpaceDE w:val="0"/>
        <w:autoSpaceDN w:val="0"/>
        <w:adjustRightInd w:val="0"/>
        <w:spacing w:line="259" w:lineRule="auto"/>
        <w:ind w:left="39"/>
        <w:rPr>
          <w:rFonts w:eastAsiaTheme="minorHAnsi"/>
          <w:szCs w:val="24"/>
        </w:rPr>
      </w:pPr>
      <w:r>
        <w:rPr>
          <w:rFonts w:eastAsiaTheme="minorHAnsi"/>
          <w:szCs w:val="24"/>
        </w:rPr>
        <w:t xml:space="preserve">West Valley </w:t>
      </w:r>
      <w:r w:rsidRPr="001343AA">
        <w:rPr>
          <w:rFonts w:eastAsiaTheme="minorHAnsi"/>
          <w:szCs w:val="24"/>
        </w:rPr>
        <w:t xml:space="preserve">City’s CDBG eligible low-mod </w:t>
      </w:r>
      <w:r>
        <w:rPr>
          <w:rFonts w:eastAsiaTheme="minorHAnsi"/>
          <w:szCs w:val="24"/>
        </w:rPr>
        <w:t>areas</w:t>
      </w:r>
      <w:r w:rsidRPr="001343AA">
        <w:rPr>
          <w:rFonts w:eastAsiaTheme="minorHAnsi"/>
          <w:szCs w:val="24"/>
        </w:rPr>
        <w:t xml:space="preserve"> are:</w:t>
      </w:r>
    </w:p>
    <w:p w14:paraId="3A1CE08E" w14:textId="77777777" w:rsidR="004448B6" w:rsidRPr="001343AA" w:rsidRDefault="004448B6" w:rsidP="004448B6">
      <w:pPr>
        <w:kinsoku w:val="0"/>
        <w:overflowPunct w:val="0"/>
        <w:autoSpaceDE w:val="0"/>
        <w:autoSpaceDN w:val="0"/>
        <w:adjustRightInd w:val="0"/>
        <w:spacing w:line="259" w:lineRule="auto"/>
        <w:ind w:left="39"/>
        <w:rPr>
          <w:rFonts w:eastAsiaTheme="minorHAnsi"/>
          <w:szCs w:val="24"/>
        </w:rPr>
      </w:pPr>
    </w:p>
    <w:p w14:paraId="00DF72E5" w14:textId="77777777" w:rsidR="004448B6" w:rsidRDefault="004448B6" w:rsidP="004448B6">
      <w:pPr>
        <w:spacing w:line="259" w:lineRule="auto"/>
        <w:rPr>
          <w:rFonts w:asciiTheme="minorHAnsi" w:hAnsiTheme="minorHAnsi"/>
        </w:rPr>
      </w:pPr>
      <w:r w:rsidRPr="007C0D7B">
        <w:rPr>
          <w:noProof/>
        </w:rPr>
        <w:drawing>
          <wp:inline distT="0" distB="0" distL="0" distR="0" wp14:anchorId="4FC8A189" wp14:editId="5EE9E0DB">
            <wp:extent cx="5943600" cy="3842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42385"/>
                    </a:xfrm>
                    <a:prstGeom prst="rect">
                      <a:avLst/>
                    </a:prstGeom>
                    <a:noFill/>
                    <a:ln>
                      <a:noFill/>
                    </a:ln>
                  </pic:spPr>
                </pic:pic>
              </a:graphicData>
            </a:graphic>
          </wp:inline>
        </w:drawing>
      </w:r>
    </w:p>
    <w:p w14:paraId="17475D5D" w14:textId="77777777" w:rsidR="004448B6" w:rsidRDefault="004448B6" w:rsidP="004448B6">
      <w:pPr>
        <w:spacing w:line="259" w:lineRule="auto"/>
        <w:rPr>
          <w:rFonts w:asciiTheme="minorHAnsi" w:hAnsiTheme="minorHAnsi"/>
        </w:rPr>
      </w:pPr>
    </w:p>
    <w:p w14:paraId="27D565AC" w14:textId="77777777" w:rsidR="004448B6" w:rsidRPr="001343AA" w:rsidRDefault="004448B6" w:rsidP="004448B6">
      <w:pPr>
        <w:pStyle w:val="Heading3"/>
        <w:spacing w:line="259" w:lineRule="auto"/>
        <w:rPr>
          <w:rFonts w:eastAsiaTheme="minorHAnsi"/>
        </w:rPr>
      </w:pPr>
      <w:bookmarkStart w:id="56" w:name="_Toc79674846"/>
      <w:bookmarkStart w:id="57" w:name="_Toc79674919"/>
      <w:bookmarkStart w:id="58" w:name="_Toc79675247"/>
      <w:bookmarkStart w:id="59" w:name="_Toc80005200"/>
      <w:bookmarkStart w:id="60" w:name="_Toc80005295"/>
      <w:bookmarkStart w:id="61" w:name="_Toc80005793"/>
      <w:bookmarkStart w:id="62" w:name="_Toc83706425"/>
      <w:bookmarkStart w:id="63" w:name="_Toc92894313"/>
      <w:bookmarkStart w:id="64" w:name="_Toc126758881"/>
      <w:r>
        <w:rPr>
          <w:rFonts w:eastAsiaTheme="minorHAnsi"/>
        </w:rPr>
        <w:t>Limited Clientele</w:t>
      </w:r>
      <w:r w:rsidRPr="001343AA">
        <w:rPr>
          <w:rFonts w:eastAsiaTheme="minorHAnsi"/>
        </w:rPr>
        <w:t xml:space="preserve"> (LMC)</w:t>
      </w:r>
      <w:bookmarkEnd w:id="56"/>
      <w:bookmarkEnd w:id="57"/>
      <w:bookmarkEnd w:id="58"/>
      <w:bookmarkEnd w:id="59"/>
      <w:bookmarkEnd w:id="60"/>
      <w:bookmarkEnd w:id="61"/>
      <w:bookmarkEnd w:id="62"/>
      <w:bookmarkEnd w:id="63"/>
      <w:bookmarkEnd w:id="64"/>
    </w:p>
    <w:p w14:paraId="40AA2EE5" w14:textId="77777777" w:rsidR="004448B6" w:rsidRDefault="004448B6" w:rsidP="004448B6">
      <w:pPr>
        <w:kinsoku w:val="0"/>
        <w:overflowPunct w:val="0"/>
        <w:autoSpaceDE w:val="0"/>
        <w:autoSpaceDN w:val="0"/>
        <w:adjustRightInd w:val="0"/>
        <w:spacing w:line="259" w:lineRule="auto"/>
        <w:ind w:left="461"/>
        <w:rPr>
          <w:rFonts w:eastAsiaTheme="minorHAnsi"/>
          <w:szCs w:val="24"/>
        </w:rPr>
      </w:pPr>
    </w:p>
    <w:p w14:paraId="5BD5DA40" w14:textId="77777777" w:rsidR="004448B6" w:rsidRDefault="004448B6" w:rsidP="004448B6">
      <w:pPr>
        <w:kinsoku w:val="0"/>
        <w:overflowPunct w:val="0"/>
        <w:autoSpaceDE w:val="0"/>
        <w:autoSpaceDN w:val="0"/>
        <w:adjustRightInd w:val="0"/>
        <w:spacing w:line="259" w:lineRule="auto"/>
        <w:ind w:left="461"/>
        <w:rPr>
          <w:rFonts w:eastAsiaTheme="minorHAnsi"/>
          <w:szCs w:val="24"/>
        </w:rPr>
      </w:pPr>
      <w:r w:rsidRPr="001343AA">
        <w:rPr>
          <w:rFonts w:eastAsiaTheme="minorHAnsi"/>
          <w:szCs w:val="24"/>
        </w:rPr>
        <w:t>Low-Mod Income Limited Clientele (LMC) is an activity which provides benefits to a specific group of persons. At least 51% of the beneficiaries of the activity must be Low-Mod income persons. To qualify under LMC, a client must meet one of the following tests:</w:t>
      </w:r>
    </w:p>
    <w:p w14:paraId="36229D52" w14:textId="77777777" w:rsidR="004448B6" w:rsidRPr="001343AA" w:rsidRDefault="004448B6" w:rsidP="004448B6">
      <w:pPr>
        <w:kinsoku w:val="0"/>
        <w:overflowPunct w:val="0"/>
        <w:autoSpaceDE w:val="0"/>
        <w:autoSpaceDN w:val="0"/>
        <w:adjustRightInd w:val="0"/>
        <w:spacing w:line="259" w:lineRule="auto"/>
        <w:ind w:left="461"/>
        <w:rPr>
          <w:rFonts w:eastAsiaTheme="minorHAnsi"/>
          <w:szCs w:val="24"/>
        </w:rPr>
      </w:pPr>
    </w:p>
    <w:p w14:paraId="68FA24FC" w14:textId="77777777" w:rsidR="004448B6" w:rsidRPr="002A3202" w:rsidRDefault="004448B6" w:rsidP="004448B6">
      <w:pPr>
        <w:ind w:left="720"/>
      </w:pPr>
      <w:bookmarkStart w:id="65" w:name="_Toc80005201"/>
      <w:bookmarkStart w:id="66" w:name="_Toc92894314"/>
      <w:r w:rsidRPr="00EF2101">
        <w:rPr>
          <w:b/>
          <w:bCs/>
        </w:rPr>
        <w:t>Test 1</w:t>
      </w:r>
      <w:r>
        <w:t>—</w:t>
      </w:r>
      <w:r w:rsidRPr="002A3202">
        <w:t>Limited Clientele Based on Presumed</w:t>
      </w:r>
      <w:r w:rsidRPr="00EF2101">
        <w:rPr>
          <w:spacing w:val="2"/>
        </w:rPr>
        <w:t xml:space="preserve"> </w:t>
      </w:r>
      <w:r w:rsidRPr="002A3202">
        <w:t>Benefit</w:t>
      </w:r>
      <w:bookmarkEnd w:id="65"/>
      <w:bookmarkEnd w:id="66"/>
      <w:r w:rsidRPr="002A3202">
        <w:t xml:space="preserve"> </w:t>
      </w:r>
      <w:r>
        <w:t>(abused children, elderly persons, domestic violence survivors, homeless persons, illiterate adults, persons with living with AIDS, migrant farm workers, and severely disabled persons)</w:t>
      </w:r>
    </w:p>
    <w:p w14:paraId="5F69BB5A" w14:textId="77777777" w:rsidR="004448B6" w:rsidRPr="002A3202" w:rsidRDefault="004448B6" w:rsidP="004448B6">
      <w:pPr>
        <w:ind w:left="720"/>
      </w:pPr>
      <w:bookmarkStart w:id="67" w:name="_Toc80005218"/>
      <w:bookmarkStart w:id="68" w:name="_Toc92894315"/>
      <w:r w:rsidRPr="00EF2101">
        <w:rPr>
          <w:b/>
          <w:bCs/>
        </w:rPr>
        <w:t>Test 2</w:t>
      </w:r>
      <w:r>
        <w:t>—</w:t>
      </w:r>
      <w:r w:rsidRPr="002A3202">
        <w:t>Limited Clientele Based on Family Size and Income</w:t>
      </w:r>
      <w:bookmarkEnd w:id="67"/>
      <w:bookmarkEnd w:id="68"/>
    </w:p>
    <w:p w14:paraId="7645436F" w14:textId="77777777" w:rsidR="004448B6" w:rsidRDefault="004448B6" w:rsidP="004448B6">
      <w:pPr>
        <w:kinsoku w:val="0"/>
        <w:overflowPunct w:val="0"/>
        <w:autoSpaceDE w:val="0"/>
        <w:autoSpaceDN w:val="0"/>
        <w:adjustRightInd w:val="0"/>
        <w:spacing w:line="259" w:lineRule="auto"/>
        <w:ind w:left="461" w:right="144"/>
        <w:rPr>
          <w:rFonts w:eastAsiaTheme="minorHAnsi"/>
          <w:szCs w:val="24"/>
        </w:rPr>
      </w:pPr>
    </w:p>
    <w:p w14:paraId="5A38EE10" w14:textId="77777777" w:rsidR="004448B6" w:rsidRDefault="004448B6" w:rsidP="004448B6">
      <w:pPr>
        <w:pStyle w:val="Heading3"/>
        <w:spacing w:line="259" w:lineRule="auto"/>
        <w:rPr>
          <w:rFonts w:eastAsiaTheme="minorHAnsi"/>
        </w:rPr>
      </w:pPr>
      <w:bookmarkStart w:id="69" w:name="_Toc79674847"/>
      <w:bookmarkStart w:id="70" w:name="_Toc79674920"/>
      <w:bookmarkStart w:id="71" w:name="_Toc79675248"/>
      <w:bookmarkStart w:id="72" w:name="_Toc80005221"/>
      <w:bookmarkStart w:id="73" w:name="_Toc80005296"/>
      <w:bookmarkStart w:id="74" w:name="_Toc80005794"/>
      <w:bookmarkStart w:id="75" w:name="_Toc83706426"/>
      <w:bookmarkStart w:id="76" w:name="_Toc92894316"/>
      <w:bookmarkStart w:id="77" w:name="_Toc126758882"/>
      <w:r w:rsidRPr="00524B83">
        <w:rPr>
          <w:rFonts w:eastAsiaTheme="minorHAnsi"/>
        </w:rPr>
        <w:t xml:space="preserve">Low-Mod </w:t>
      </w:r>
      <w:r w:rsidRPr="001A566D">
        <w:rPr>
          <w:rFonts w:eastAsiaTheme="minorHAnsi"/>
        </w:rPr>
        <w:t>Housing Activities (LMH)</w:t>
      </w:r>
      <w:bookmarkEnd w:id="69"/>
      <w:bookmarkEnd w:id="70"/>
      <w:bookmarkEnd w:id="71"/>
      <w:bookmarkEnd w:id="72"/>
      <w:bookmarkEnd w:id="73"/>
      <w:bookmarkEnd w:id="74"/>
      <w:bookmarkEnd w:id="75"/>
      <w:bookmarkEnd w:id="76"/>
      <w:bookmarkEnd w:id="77"/>
    </w:p>
    <w:p w14:paraId="5511B5A7" w14:textId="77777777" w:rsidR="004448B6" w:rsidRPr="001A566D" w:rsidRDefault="004448B6" w:rsidP="004448B6">
      <w:pPr>
        <w:spacing w:line="259" w:lineRule="auto"/>
        <w:rPr>
          <w:rFonts w:eastAsiaTheme="minorHAnsi"/>
        </w:rPr>
      </w:pPr>
    </w:p>
    <w:p w14:paraId="23729958" w14:textId="77777777" w:rsidR="004448B6" w:rsidRPr="00CF6CBE" w:rsidRDefault="004448B6" w:rsidP="004448B6">
      <w:pPr>
        <w:pStyle w:val="Footer"/>
        <w:kinsoku w:val="0"/>
        <w:overflowPunct w:val="0"/>
        <w:autoSpaceDE w:val="0"/>
        <w:autoSpaceDN w:val="0"/>
        <w:adjustRightInd w:val="0"/>
        <w:spacing w:line="259" w:lineRule="auto"/>
        <w:ind w:left="461"/>
        <w:rPr>
          <w:szCs w:val="24"/>
        </w:rPr>
      </w:pPr>
      <w:r w:rsidRPr="002A3202">
        <w:rPr>
          <w:rFonts w:ascii="Times New Roman" w:hAnsi="Times New Roman" w:cs="Times New Roman"/>
          <w:sz w:val="24"/>
          <w:szCs w:val="24"/>
        </w:rPr>
        <w:t xml:space="preserve">The housing category of LMI benefit National Objective qualifies activities that are undertaken for the purpose of providing or improving permanent residential structures which, upon completion will be occupied by LMI households. To meet the housing LMI National Objective LMH, structures with one unit must be occupied by a LMI household. If the structure has two units, half the households must be LMI. Structure with three or more </w:t>
      </w:r>
      <w:r w:rsidRPr="002A3202">
        <w:rPr>
          <w:rFonts w:ascii="Times New Roman" w:hAnsi="Times New Roman" w:cs="Times New Roman"/>
          <w:sz w:val="24"/>
          <w:szCs w:val="24"/>
        </w:rPr>
        <w:lastRenderedPageBreak/>
        <w:t>units must have at least 51% occupied by LMI households and documentation must be maintained to meet the definition of LMI.</w:t>
      </w:r>
    </w:p>
    <w:p w14:paraId="7E7177FE" w14:textId="77777777" w:rsidR="004448B6" w:rsidRPr="00524B83" w:rsidRDefault="004448B6" w:rsidP="004448B6">
      <w:pPr>
        <w:kinsoku w:val="0"/>
        <w:overflowPunct w:val="0"/>
        <w:autoSpaceDE w:val="0"/>
        <w:autoSpaceDN w:val="0"/>
        <w:adjustRightInd w:val="0"/>
        <w:spacing w:before="21" w:line="259" w:lineRule="auto"/>
        <w:ind w:left="399" w:right="43"/>
        <w:rPr>
          <w:rFonts w:eastAsiaTheme="minorHAnsi"/>
          <w:szCs w:val="24"/>
        </w:rPr>
      </w:pPr>
    </w:p>
    <w:p w14:paraId="7534B7B6" w14:textId="77777777" w:rsidR="002850AA" w:rsidRPr="002850AA" w:rsidRDefault="002850AA" w:rsidP="002850AA">
      <w:pPr>
        <w:pStyle w:val="Heading2"/>
      </w:pPr>
      <w:bookmarkStart w:id="78" w:name="_Toc126758883"/>
      <w:r w:rsidRPr="002850AA">
        <w:rPr>
          <w:rFonts w:eastAsia="Calibri"/>
        </w:rPr>
        <w:t>ELIGIBLE APPLICANTS</w:t>
      </w:r>
      <w:bookmarkEnd w:id="78"/>
    </w:p>
    <w:p w14:paraId="0278C1FF" w14:textId="77777777" w:rsidR="002850AA" w:rsidRPr="002850AA" w:rsidRDefault="002850AA" w:rsidP="009D277A">
      <w:pPr>
        <w:pStyle w:val="Normal0"/>
        <w:numPr>
          <w:ilvl w:val="0"/>
          <w:numId w:val="10"/>
        </w:numPr>
        <w:ind w:hanging="201"/>
        <w:rPr>
          <w:rFonts w:ascii="Calibri" w:eastAsia="Calibri" w:hAnsi="Calibri" w:cs="Calibri"/>
          <w:sz w:val="24"/>
          <w:szCs w:val="24"/>
        </w:rPr>
      </w:pPr>
      <w:r w:rsidRPr="002850AA">
        <w:rPr>
          <w:rFonts w:ascii="Calibri" w:eastAsia="Calibri" w:hAnsi="Calibri" w:cs="Calibri"/>
          <w:sz w:val="24"/>
          <w:szCs w:val="24"/>
        </w:rPr>
        <w:t>Public or private nonprofit agencies (must be a 501(c)(3))</w:t>
      </w:r>
    </w:p>
    <w:p w14:paraId="6DB7174B" w14:textId="77777777" w:rsidR="002850AA" w:rsidRPr="002850AA" w:rsidRDefault="002850AA" w:rsidP="009D277A">
      <w:pPr>
        <w:pStyle w:val="Normal0"/>
        <w:numPr>
          <w:ilvl w:val="0"/>
          <w:numId w:val="10"/>
        </w:numPr>
        <w:ind w:hanging="202"/>
        <w:rPr>
          <w:rFonts w:ascii="Calibri" w:eastAsia="Calibri" w:hAnsi="Calibri" w:cs="Calibri"/>
          <w:sz w:val="24"/>
          <w:szCs w:val="24"/>
        </w:rPr>
      </w:pPr>
      <w:r w:rsidRPr="002850AA">
        <w:rPr>
          <w:rFonts w:ascii="Calibri" w:eastAsia="Calibri" w:hAnsi="Calibri" w:cs="Calibri"/>
          <w:sz w:val="24"/>
          <w:szCs w:val="24"/>
        </w:rPr>
        <w:t xml:space="preserve">Public agencies </w:t>
      </w:r>
    </w:p>
    <w:p w14:paraId="24059947" w14:textId="77777777" w:rsidR="002850AA" w:rsidRPr="002850AA" w:rsidRDefault="002850AA" w:rsidP="009D277A">
      <w:pPr>
        <w:pStyle w:val="Normal0"/>
        <w:numPr>
          <w:ilvl w:val="0"/>
          <w:numId w:val="10"/>
        </w:numPr>
        <w:spacing w:after="220"/>
        <w:ind w:hanging="201"/>
        <w:rPr>
          <w:rFonts w:ascii="Calibri" w:eastAsia="Calibri" w:hAnsi="Calibri" w:cs="Calibri"/>
          <w:sz w:val="24"/>
          <w:szCs w:val="24"/>
        </w:rPr>
      </w:pPr>
      <w:r w:rsidRPr="002850AA">
        <w:rPr>
          <w:rFonts w:ascii="Calibri" w:eastAsia="Calibri" w:hAnsi="Calibri" w:cs="Calibri"/>
          <w:sz w:val="24"/>
          <w:szCs w:val="24"/>
        </w:rPr>
        <w:t>WVC departments</w:t>
      </w:r>
    </w:p>
    <w:p w14:paraId="2DE06E10" w14:textId="77777777" w:rsidR="00B51FC9" w:rsidRPr="008A7267" w:rsidRDefault="00B51FC9" w:rsidP="00B51FC9">
      <w:pPr>
        <w:pStyle w:val="Heading2"/>
        <w:rPr>
          <w:rFonts w:eastAsiaTheme="minorHAnsi"/>
        </w:rPr>
      </w:pPr>
      <w:bookmarkStart w:id="79" w:name="_Toc126758884"/>
      <w:r w:rsidRPr="008A7267">
        <w:rPr>
          <w:rFonts w:eastAsiaTheme="minorHAnsi"/>
        </w:rPr>
        <w:t>LOCATION OF ACTIVITIES</w:t>
      </w:r>
      <w:bookmarkEnd w:id="79"/>
    </w:p>
    <w:p w14:paraId="15EB1895" w14:textId="77777777" w:rsidR="00B51FC9" w:rsidRPr="008A7267" w:rsidRDefault="00B51FC9" w:rsidP="00B51FC9">
      <w:pPr>
        <w:kinsoku w:val="0"/>
        <w:overflowPunct w:val="0"/>
        <w:autoSpaceDE w:val="0"/>
        <w:autoSpaceDN w:val="0"/>
        <w:adjustRightInd w:val="0"/>
        <w:spacing w:before="6" w:line="259" w:lineRule="auto"/>
        <w:rPr>
          <w:rFonts w:eastAsiaTheme="minorHAnsi"/>
          <w:b/>
          <w:bCs/>
          <w:sz w:val="23"/>
          <w:szCs w:val="23"/>
        </w:rPr>
      </w:pPr>
    </w:p>
    <w:p w14:paraId="771ACB84"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CDBG funds may be awarded to an activity outside of the jurisdiction of the entitlement community only if it can be determined that the activity directly benefits West Valley City</w:t>
      </w:r>
    </w:p>
    <w:p w14:paraId="59FE7A6B"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residents, or is a part of a regional effort to assist low-income persons and households.</w:t>
      </w:r>
    </w:p>
    <w:p w14:paraId="10BD0C8B" w14:textId="77777777" w:rsidR="00B51FC9" w:rsidRDefault="00B51FC9" w:rsidP="002850AA">
      <w:pPr>
        <w:pStyle w:val="Heading2"/>
        <w:rPr>
          <w:rFonts w:eastAsia="Calibri"/>
        </w:rPr>
      </w:pPr>
    </w:p>
    <w:p w14:paraId="7D0F0B21" w14:textId="0DF1CFC9" w:rsidR="002850AA" w:rsidRPr="002850AA" w:rsidRDefault="002850AA" w:rsidP="002850AA">
      <w:pPr>
        <w:pStyle w:val="Heading2"/>
      </w:pPr>
      <w:bookmarkStart w:id="80" w:name="_Toc126758885"/>
      <w:r w:rsidRPr="002850AA">
        <w:rPr>
          <w:rFonts w:eastAsia="Calibri"/>
        </w:rPr>
        <w:t>ELIGIBLE ACTIVITIES</w:t>
      </w:r>
      <w:bookmarkEnd w:id="80"/>
      <w:r w:rsidRPr="002850AA">
        <w:rPr>
          <w:rFonts w:eastAsia="Calibri"/>
        </w:rPr>
        <w:t xml:space="preserve"> </w:t>
      </w:r>
    </w:p>
    <w:p w14:paraId="452AE667" w14:textId="77777777" w:rsidR="002850AA" w:rsidRPr="002850AA" w:rsidRDefault="002850AA" w:rsidP="002850AA">
      <w:pPr>
        <w:pStyle w:val="Normal0"/>
        <w:spacing w:line="259" w:lineRule="auto"/>
        <w:rPr>
          <w:rFonts w:ascii="Calibri" w:eastAsia="Calibri" w:hAnsi="Calibri" w:cs="Calibri"/>
          <w:b/>
          <w:bCs/>
          <w:sz w:val="24"/>
          <w:szCs w:val="24"/>
        </w:rPr>
      </w:pPr>
      <w:r w:rsidRPr="002850AA">
        <w:rPr>
          <w:rFonts w:ascii="Calibri" w:eastAsia="Calibri" w:hAnsi="Calibri" w:cs="Calibri"/>
          <w:sz w:val="24"/>
          <w:szCs w:val="24"/>
        </w:rPr>
        <w:t>A variety of public facilities and public infrastructure projects are eligible under this notice. In general, public facilities and public infrastructure are interpreted to include all facilities and improvements that are publicly owned, or that are owned by a nonprofit and open to the public.</w:t>
      </w:r>
      <w:r w:rsidRPr="002850AA">
        <w:rPr>
          <w:rFonts w:ascii="Calibri" w:eastAsia="Calibri" w:hAnsi="Calibri" w:cs="Calibri"/>
          <w:sz w:val="24"/>
          <w:szCs w:val="24"/>
        </w:rPr>
        <w:br/>
      </w:r>
    </w:p>
    <w:p w14:paraId="19D5C92C" w14:textId="77777777" w:rsidR="002850AA" w:rsidRPr="002850AA" w:rsidRDefault="002850AA" w:rsidP="009D277A">
      <w:pPr>
        <w:pStyle w:val="Normal0"/>
        <w:numPr>
          <w:ilvl w:val="0"/>
          <w:numId w:val="12"/>
        </w:numPr>
        <w:spacing w:line="259" w:lineRule="auto"/>
        <w:rPr>
          <w:rFonts w:ascii="Calibri" w:eastAsia="Calibri" w:hAnsi="Calibri" w:cs="Calibri"/>
          <w:sz w:val="24"/>
          <w:szCs w:val="24"/>
        </w:rPr>
      </w:pPr>
      <w:r w:rsidRPr="002850AA">
        <w:rPr>
          <w:rFonts w:ascii="Calibri" w:eastAsia="Calibri" w:hAnsi="Calibri" w:cs="Calibri"/>
          <w:b/>
          <w:bCs/>
          <w:sz w:val="24"/>
          <w:szCs w:val="24"/>
        </w:rPr>
        <w:t>Acquisition, construction, reconstruction, rehabilitation, or installation of public facilities and single-family homes</w:t>
      </w:r>
      <w:r w:rsidRPr="002850AA">
        <w:rPr>
          <w:rFonts w:ascii="Calibri" w:eastAsia="Calibri" w:hAnsi="Calibri" w:cs="Calibri"/>
          <w:sz w:val="24"/>
          <w:szCs w:val="24"/>
        </w:rPr>
        <w:t xml:space="preserve">. </w:t>
      </w:r>
      <w:r w:rsidRPr="002850AA">
        <w:rPr>
          <w:rFonts w:ascii="Arial" w:hAnsi="Arial" w:cs="Arial"/>
          <w:color w:val="383838"/>
          <w:sz w:val="24"/>
          <w:szCs w:val="24"/>
          <w:shd w:val="clear" w:color="auto" w:fill="FFFFFF"/>
        </w:rPr>
        <w:t> </w:t>
      </w:r>
      <w:r w:rsidRPr="002850AA">
        <w:rPr>
          <w:rFonts w:cstheme="minorHAnsi"/>
          <w:color w:val="383838"/>
          <w:sz w:val="24"/>
          <w:szCs w:val="24"/>
          <w:shd w:val="clear" w:color="auto" w:fill="FFFFFF"/>
        </w:rPr>
        <w:t>This may include the removal of barriers that restrict the mobility and accessibility of elderly or severely disabled persons to public facilities and improvements.</w:t>
      </w:r>
    </w:p>
    <w:p w14:paraId="399368F6" w14:textId="77777777" w:rsidR="002850AA" w:rsidRPr="002850AA" w:rsidRDefault="002850AA" w:rsidP="009D277A">
      <w:pPr>
        <w:pStyle w:val="Normal0"/>
        <w:numPr>
          <w:ilvl w:val="0"/>
          <w:numId w:val="12"/>
        </w:numPr>
        <w:spacing w:line="259" w:lineRule="auto"/>
        <w:rPr>
          <w:rFonts w:ascii="Calibri" w:eastAsia="Calibri" w:hAnsi="Calibri" w:cs="Calibri"/>
          <w:sz w:val="24"/>
          <w:szCs w:val="24"/>
        </w:rPr>
      </w:pPr>
      <w:r w:rsidRPr="002850AA">
        <w:rPr>
          <w:rFonts w:ascii="Calibri" w:eastAsia="Calibri" w:hAnsi="Calibri" w:cs="Calibri"/>
          <w:b/>
          <w:bCs/>
          <w:sz w:val="24"/>
          <w:szCs w:val="24"/>
        </w:rPr>
        <w:t xml:space="preserve">Infrastructure improvements </w:t>
      </w:r>
      <w:r w:rsidRPr="002850AA">
        <w:rPr>
          <w:rFonts w:ascii="Calibri" w:eastAsia="Calibri" w:hAnsi="Calibri" w:cs="Calibri"/>
          <w:sz w:val="24"/>
          <w:szCs w:val="24"/>
        </w:rPr>
        <w:t>(construction or installation) including, but not limited to streets, curbs, water and sewer lines, and broadband access.</w:t>
      </w:r>
    </w:p>
    <w:p w14:paraId="672E863F" w14:textId="77777777" w:rsidR="002850AA" w:rsidRPr="002850AA" w:rsidRDefault="002850AA" w:rsidP="009D277A">
      <w:pPr>
        <w:pStyle w:val="Normal0"/>
        <w:numPr>
          <w:ilvl w:val="0"/>
          <w:numId w:val="12"/>
        </w:numPr>
        <w:spacing w:line="259" w:lineRule="auto"/>
        <w:rPr>
          <w:rFonts w:ascii="Calibri" w:eastAsia="Calibri" w:hAnsi="Calibri" w:cs="Calibri"/>
          <w:sz w:val="24"/>
          <w:szCs w:val="24"/>
        </w:rPr>
      </w:pPr>
      <w:r w:rsidRPr="002850AA">
        <w:rPr>
          <w:rFonts w:ascii="Calibri" w:eastAsia="Calibri" w:hAnsi="Calibri" w:cs="Calibri"/>
          <w:b/>
          <w:bCs/>
          <w:sz w:val="24"/>
          <w:szCs w:val="24"/>
        </w:rPr>
        <w:t>Neighborhood facilities</w:t>
      </w:r>
      <w:r w:rsidRPr="002850AA">
        <w:rPr>
          <w:rFonts w:ascii="Calibri" w:eastAsia="Calibri" w:hAnsi="Calibri" w:cs="Calibri"/>
          <w:sz w:val="24"/>
          <w:szCs w:val="24"/>
        </w:rPr>
        <w:t xml:space="preserve"> including, but not limited to educational and recreational facilities, parks, playgrounds.</w:t>
      </w:r>
    </w:p>
    <w:p w14:paraId="7EE119C4" w14:textId="397CC984" w:rsidR="002850AA" w:rsidRPr="002850AA" w:rsidRDefault="002850AA" w:rsidP="009D277A">
      <w:pPr>
        <w:pStyle w:val="Normal0"/>
        <w:numPr>
          <w:ilvl w:val="0"/>
          <w:numId w:val="12"/>
        </w:numPr>
        <w:spacing w:line="259" w:lineRule="auto"/>
        <w:rPr>
          <w:rFonts w:ascii="Calibri" w:eastAsia="Calibri" w:hAnsi="Calibri" w:cs="Calibri"/>
          <w:sz w:val="24"/>
          <w:szCs w:val="24"/>
        </w:rPr>
      </w:pPr>
      <w:r w:rsidRPr="002850AA">
        <w:rPr>
          <w:rFonts w:ascii="Calibri" w:hAnsi="Calibri" w:cs="Calibri"/>
          <w:b/>
          <w:bCs/>
          <w:color w:val="000000"/>
          <w:sz w:val="24"/>
          <w:szCs w:val="24"/>
          <w:shd w:val="clear" w:color="auto" w:fill="FFFFFF"/>
        </w:rPr>
        <w:t>Facilities for persons with special needs</w:t>
      </w:r>
      <w:r w:rsidRPr="002850AA">
        <w:rPr>
          <w:rFonts w:ascii="Calibri" w:hAnsi="Calibri" w:cs="Calibri"/>
          <w:color w:val="000000"/>
          <w:sz w:val="24"/>
          <w:szCs w:val="24"/>
          <w:shd w:val="clear" w:color="auto" w:fill="FFFFFF"/>
        </w:rPr>
        <w:t xml:space="preserve"> including the elderly, frail elderly, developmentally disabled, physically disabled, and persons experience severe mental illness, homelessness, alcohol or other drug addictions, HIV/AIDS, or victims of domestic </w:t>
      </w:r>
      <w:r w:rsidR="00D83718" w:rsidRPr="002850AA">
        <w:rPr>
          <w:rFonts w:ascii="Calibri" w:hAnsi="Calibri" w:cs="Calibri"/>
          <w:color w:val="000000"/>
          <w:sz w:val="24"/>
          <w:szCs w:val="24"/>
          <w:shd w:val="clear" w:color="auto" w:fill="FFFFFF"/>
        </w:rPr>
        <w:t>violence.</w:t>
      </w:r>
    </w:p>
    <w:p w14:paraId="1CA67036" w14:textId="77777777" w:rsidR="002850AA" w:rsidRPr="002850AA" w:rsidRDefault="002850AA" w:rsidP="002850AA">
      <w:pPr>
        <w:pStyle w:val="Normal0"/>
        <w:spacing w:line="259" w:lineRule="auto"/>
        <w:ind w:left="720"/>
        <w:rPr>
          <w:rFonts w:ascii="Calibri" w:eastAsia="Calibri" w:hAnsi="Calibri" w:cs="Calibri"/>
          <w:sz w:val="24"/>
          <w:szCs w:val="24"/>
        </w:rPr>
      </w:pPr>
    </w:p>
    <w:p w14:paraId="382B92C5" w14:textId="77777777" w:rsidR="002850AA" w:rsidRPr="002850AA" w:rsidRDefault="002850AA" w:rsidP="002850AA">
      <w:pPr>
        <w:pStyle w:val="Heading3"/>
        <w:rPr>
          <w:rFonts w:eastAsia="Calibri"/>
        </w:rPr>
      </w:pPr>
      <w:bookmarkStart w:id="81" w:name="_Toc126758886"/>
      <w:r w:rsidRPr="002850AA">
        <w:rPr>
          <w:rFonts w:eastAsia="Calibri"/>
        </w:rPr>
        <w:t>Eligible types of projects include:</w:t>
      </w:r>
      <w:bookmarkEnd w:id="81"/>
    </w:p>
    <w:p w14:paraId="7AAA7085" w14:textId="77777777" w:rsidR="002850AA" w:rsidRPr="002850AA" w:rsidRDefault="002850AA" w:rsidP="009D277A">
      <w:pPr>
        <w:pStyle w:val="Normal0"/>
        <w:numPr>
          <w:ilvl w:val="0"/>
          <w:numId w:val="11"/>
        </w:numPr>
        <w:spacing w:before="220"/>
        <w:ind w:hanging="201"/>
        <w:rPr>
          <w:rFonts w:ascii="Calibri" w:eastAsia="Calibri" w:hAnsi="Calibri" w:cs="Calibri"/>
          <w:sz w:val="24"/>
          <w:szCs w:val="24"/>
        </w:rPr>
      </w:pPr>
      <w:r w:rsidRPr="002850AA">
        <w:rPr>
          <w:rFonts w:ascii="Calibri" w:eastAsia="Calibri" w:hAnsi="Calibri" w:cs="Calibri"/>
          <w:sz w:val="24"/>
          <w:szCs w:val="24"/>
        </w:rPr>
        <w:t>Facilities for persons with special needs such as facilities for the homeless or domestic violence shelters, nursing homes, or group homes for the disabled.</w:t>
      </w:r>
    </w:p>
    <w:p w14:paraId="77ABA02A" w14:textId="77777777" w:rsidR="002850AA" w:rsidRPr="002850AA" w:rsidRDefault="002850AA" w:rsidP="009D277A">
      <w:pPr>
        <w:pStyle w:val="Normal0"/>
        <w:numPr>
          <w:ilvl w:val="0"/>
          <w:numId w:val="11"/>
        </w:numPr>
        <w:ind w:hanging="201"/>
        <w:rPr>
          <w:rFonts w:ascii="Calibri" w:eastAsia="Calibri" w:hAnsi="Calibri" w:cs="Calibri"/>
          <w:sz w:val="24"/>
          <w:szCs w:val="24"/>
        </w:rPr>
      </w:pPr>
      <w:r w:rsidRPr="002850AA">
        <w:rPr>
          <w:rFonts w:ascii="Calibri" w:eastAsia="Calibri" w:hAnsi="Calibri" w:cs="Calibri"/>
          <w:sz w:val="24"/>
          <w:szCs w:val="24"/>
        </w:rPr>
        <w:lastRenderedPageBreak/>
        <w:t xml:space="preserve">Infrastructure improvements (construction or installation – no repairs) including, but not limited to parks, sidewalks, curb ramps, and water and sewer </w:t>
      </w:r>
      <w:proofErr w:type="gramStart"/>
      <w:r w:rsidRPr="002850AA">
        <w:rPr>
          <w:rFonts w:ascii="Calibri" w:eastAsia="Calibri" w:hAnsi="Calibri" w:cs="Calibri"/>
          <w:sz w:val="24"/>
          <w:szCs w:val="24"/>
        </w:rPr>
        <w:t>lines</w:t>
      </w:r>
      <w:proofErr w:type="gramEnd"/>
    </w:p>
    <w:p w14:paraId="0E2C6339" w14:textId="77777777" w:rsidR="002850AA" w:rsidRPr="002850AA" w:rsidRDefault="002850AA" w:rsidP="009D277A">
      <w:pPr>
        <w:pStyle w:val="Normal0"/>
        <w:numPr>
          <w:ilvl w:val="0"/>
          <w:numId w:val="11"/>
        </w:numPr>
        <w:spacing w:after="220"/>
        <w:ind w:hanging="201"/>
        <w:rPr>
          <w:rFonts w:ascii="Calibri" w:eastAsia="Calibri" w:hAnsi="Calibri" w:cs="Calibri"/>
          <w:sz w:val="24"/>
          <w:szCs w:val="24"/>
        </w:rPr>
      </w:pPr>
      <w:r w:rsidRPr="002850AA">
        <w:rPr>
          <w:rFonts w:ascii="Calibri" w:eastAsia="Calibri" w:hAnsi="Calibri" w:cs="Calibri"/>
          <w:sz w:val="24"/>
          <w:szCs w:val="24"/>
        </w:rPr>
        <w:t xml:space="preserve">Single-unit home rehabilitation </w:t>
      </w:r>
    </w:p>
    <w:p w14:paraId="57E72DD7" w14:textId="77777777" w:rsidR="002850AA" w:rsidRPr="002850AA" w:rsidRDefault="002850AA" w:rsidP="002850AA">
      <w:pPr>
        <w:pStyle w:val="Heading3"/>
        <w:rPr>
          <w:rFonts w:eastAsia="Calibri"/>
        </w:rPr>
      </w:pPr>
      <w:bookmarkStart w:id="82" w:name="_Toc126758887"/>
      <w:r w:rsidRPr="002850AA">
        <w:rPr>
          <w:rFonts w:eastAsia="Calibri"/>
        </w:rPr>
        <w:t>Eligible costs associated with eligible activities may include:</w:t>
      </w:r>
      <w:bookmarkEnd w:id="82"/>
    </w:p>
    <w:p w14:paraId="5AD66A6B" w14:textId="77777777" w:rsidR="002850AA" w:rsidRPr="002850AA" w:rsidRDefault="002850AA" w:rsidP="009D277A">
      <w:pPr>
        <w:pStyle w:val="Normal0"/>
        <w:numPr>
          <w:ilvl w:val="0"/>
          <w:numId w:val="13"/>
        </w:numPr>
        <w:spacing w:before="220"/>
        <w:ind w:hanging="201"/>
        <w:rPr>
          <w:rFonts w:ascii="Calibri" w:eastAsia="Calibri" w:hAnsi="Calibri" w:cs="Calibri"/>
          <w:sz w:val="24"/>
          <w:szCs w:val="24"/>
        </w:rPr>
      </w:pPr>
      <w:r w:rsidRPr="002850AA">
        <w:rPr>
          <w:rFonts w:ascii="Calibri" w:eastAsia="Calibri" w:hAnsi="Calibri" w:cs="Calibri"/>
          <w:sz w:val="24"/>
          <w:szCs w:val="24"/>
        </w:rPr>
        <w:t>Construction and related expenses</w:t>
      </w:r>
    </w:p>
    <w:p w14:paraId="6EBD787D" w14:textId="77777777" w:rsidR="002850AA" w:rsidRPr="002850AA" w:rsidRDefault="002850AA" w:rsidP="009D277A">
      <w:pPr>
        <w:pStyle w:val="Normal0"/>
        <w:numPr>
          <w:ilvl w:val="0"/>
          <w:numId w:val="13"/>
        </w:numPr>
        <w:ind w:hanging="201"/>
        <w:rPr>
          <w:rFonts w:ascii="Calibri" w:eastAsia="Calibri" w:hAnsi="Calibri" w:cs="Calibri"/>
          <w:sz w:val="24"/>
          <w:szCs w:val="24"/>
        </w:rPr>
      </w:pPr>
      <w:r w:rsidRPr="002850AA">
        <w:rPr>
          <w:rFonts w:ascii="Calibri" w:eastAsia="Calibri" w:hAnsi="Calibri" w:cs="Calibri"/>
          <w:sz w:val="24"/>
          <w:szCs w:val="24"/>
        </w:rPr>
        <w:t>Energy efficiency improvements</w:t>
      </w:r>
    </w:p>
    <w:p w14:paraId="75C449A5" w14:textId="77777777" w:rsidR="002850AA" w:rsidRPr="002850AA" w:rsidRDefault="002850AA" w:rsidP="009D277A">
      <w:pPr>
        <w:pStyle w:val="Normal0"/>
        <w:numPr>
          <w:ilvl w:val="0"/>
          <w:numId w:val="13"/>
        </w:numPr>
        <w:ind w:hanging="201"/>
        <w:rPr>
          <w:rFonts w:ascii="Calibri" w:eastAsia="Calibri" w:hAnsi="Calibri" w:cs="Calibri"/>
          <w:sz w:val="24"/>
          <w:szCs w:val="24"/>
        </w:rPr>
      </w:pPr>
      <w:r w:rsidRPr="002850AA">
        <w:rPr>
          <w:rFonts w:ascii="Calibri" w:eastAsia="Calibri" w:hAnsi="Calibri" w:cs="Calibri"/>
          <w:sz w:val="24"/>
          <w:szCs w:val="24"/>
        </w:rPr>
        <w:t>ADA accessibility improvements (including improvements to buildings used for general conduct of government)</w:t>
      </w:r>
    </w:p>
    <w:p w14:paraId="064A3110" w14:textId="77777777" w:rsidR="002850AA" w:rsidRPr="002850AA" w:rsidRDefault="002850AA" w:rsidP="009D277A">
      <w:pPr>
        <w:pStyle w:val="Normal0"/>
        <w:numPr>
          <w:ilvl w:val="0"/>
          <w:numId w:val="13"/>
        </w:numPr>
        <w:ind w:hanging="201"/>
        <w:rPr>
          <w:rFonts w:ascii="Calibri" w:eastAsia="Calibri" w:hAnsi="Calibri" w:cs="Calibri"/>
          <w:sz w:val="24"/>
          <w:szCs w:val="24"/>
        </w:rPr>
      </w:pPr>
      <w:r w:rsidRPr="002850AA">
        <w:rPr>
          <w:rFonts w:ascii="Calibri" w:eastAsia="Calibri" w:hAnsi="Calibri" w:cs="Calibri"/>
          <w:sz w:val="24"/>
          <w:szCs w:val="24"/>
        </w:rPr>
        <w:t>Health and Safety improvements</w:t>
      </w:r>
    </w:p>
    <w:p w14:paraId="6748D880" w14:textId="77777777" w:rsidR="002850AA" w:rsidRPr="002850AA" w:rsidRDefault="002850AA" w:rsidP="009D277A">
      <w:pPr>
        <w:pStyle w:val="Normal0"/>
        <w:numPr>
          <w:ilvl w:val="0"/>
          <w:numId w:val="13"/>
        </w:numPr>
        <w:ind w:hanging="201"/>
        <w:rPr>
          <w:rFonts w:ascii="Calibri" w:eastAsia="Calibri" w:hAnsi="Calibri" w:cs="Calibri"/>
          <w:sz w:val="24"/>
          <w:szCs w:val="24"/>
        </w:rPr>
      </w:pPr>
      <w:r w:rsidRPr="002850AA">
        <w:rPr>
          <w:rFonts w:ascii="Calibri" w:eastAsia="Calibri" w:hAnsi="Calibri" w:cs="Calibri"/>
          <w:sz w:val="24"/>
          <w:szCs w:val="24"/>
        </w:rPr>
        <w:t>Handicapped accessibility improvements (including improvements to buildings used for general conduct of government)</w:t>
      </w:r>
    </w:p>
    <w:p w14:paraId="70A68E59" w14:textId="77777777" w:rsidR="002850AA" w:rsidRPr="002850AA" w:rsidRDefault="002850AA" w:rsidP="002850AA">
      <w:pPr>
        <w:pStyle w:val="Normal0"/>
        <w:spacing w:line="259" w:lineRule="auto"/>
        <w:rPr>
          <w:rFonts w:ascii="Calibri" w:eastAsia="Calibri" w:hAnsi="Calibri" w:cs="Calibri"/>
          <w:b/>
          <w:bCs/>
          <w:sz w:val="24"/>
          <w:szCs w:val="24"/>
        </w:rPr>
      </w:pPr>
    </w:p>
    <w:p w14:paraId="40AFE318" w14:textId="77777777" w:rsidR="002850AA" w:rsidRPr="002850AA" w:rsidRDefault="002850AA" w:rsidP="002850AA">
      <w:pPr>
        <w:pStyle w:val="Heading2"/>
        <w:rPr>
          <w:rFonts w:eastAsia="Calibri"/>
        </w:rPr>
      </w:pPr>
      <w:bookmarkStart w:id="83" w:name="_Toc126758888"/>
      <w:r w:rsidRPr="002850AA">
        <w:rPr>
          <w:rFonts w:eastAsia="Calibri"/>
        </w:rPr>
        <w:t>INELIGIBLE ACTIVITIES</w:t>
      </w:r>
      <w:bookmarkEnd w:id="83"/>
    </w:p>
    <w:p w14:paraId="36A7E5D0" w14:textId="77777777" w:rsidR="002850AA" w:rsidRPr="002850AA" w:rsidRDefault="002850AA" w:rsidP="002850AA">
      <w:pPr>
        <w:pStyle w:val="Normal0"/>
        <w:spacing w:line="259" w:lineRule="auto"/>
        <w:rPr>
          <w:sz w:val="24"/>
          <w:szCs w:val="24"/>
        </w:rPr>
      </w:pPr>
    </w:p>
    <w:p w14:paraId="62282B16" w14:textId="77777777" w:rsidR="002850AA" w:rsidRPr="002850AA" w:rsidRDefault="002850AA" w:rsidP="009D277A">
      <w:pPr>
        <w:pStyle w:val="Normal0"/>
        <w:numPr>
          <w:ilvl w:val="0"/>
          <w:numId w:val="15"/>
        </w:numPr>
        <w:ind w:hanging="202"/>
        <w:rPr>
          <w:rFonts w:ascii="Calibri" w:eastAsia="Calibri" w:hAnsi="Calibri" w:cs="Calibri"/>
          <w:sz w:val="24"/>
          <w:szCs w:val="24"/>
        </w:rPr>
      </w:pPr>
      <w:r w:rsidRPr="002850AA">
        <w:rPr>
          <w:rFonts w:ascii="Calibri" w:eastAsia="Calibri" w:hAnsi="Calibri" w:cs="Calibri"/>
          <w:sz w:val="24"/>
          <w:szCs w:val="24"/>
        </w:rPr>
        <w:t>The maintenance and repair of public facilities and improvements.</w:t>
      </w:r>
    </w:p>
    <w:p w14:paraId="3A09D29E" w14:textId="77777777" w:rsidR="002850AA" w:rsidRPr="002850AA" w:rsidRDefault="002850AA" w:rsidP="009D277A">
      <w:pPr>
        <w:pStyle w:val="Normal0"/>
        <w:numPr>
          <w:ilvl w:val="0"/>
          <w:numId w:val="15"/>
        </w:numPr>
        <w:ind w:hanging="202"/>
        <w:rPr>
          <w:rFonts w:ascii="Calibri" w:eastAsia="Calibri" w:hAnsi="Calibri" w:cs="Calibri"/>
          <w:sz w:val="24"/>
          <w:szCs w:val="24"/>
        </w:rPr>
      </w:pPr>
      <w:r w:rsidRPr="002850AA">
        <w:rPr>
          <w:rFonts w:ascii="Calibri" w:eastAsia="Calibri" w:hAnsi="Calibri" w:cs="Calibri"/>
          <w:sz w:val="24"/>
          <w:szCs w:val="24"/>
        </w:rPr>
        <w:t>Operating costs associated with public facilities or improvements are ineligible unless part of a CDBG-assisted public service activity.</w:t>
      </w:r>
    </w:p>
    <w:p w14:paraId="25E1D942" w14:textId="3CA03AF1" w:rsidR="002850AA" w:rsidRDefault="002850AA" w:rsidP="009D277A">
      <w:pPr>
        <w:pStyle w:val="Normal0"/>
        <w:numPr>
          <w:ilvl w:val="0"/>
          <w:numId w:val="14"/>
        </w:numPr>
        <w:ind w:left="720" w:hanging="202"/>
        <w:rPr>
          <w:rFonts w:ascii="Calibri" w:eastAsia="Calibri" w:hAnsi="Calibri" w:cs="Calibri"/>
          <w:sz w:val="24"/>
          <w:szCs w:val="24"/>
        </w:rPr>
      </w:pPr>
      <w:r w:rsidRPr="002850AA">
        <w:rPr>
          <w:rFonts w:ascii="Calibri" w:eastAsia="Calibri" w:hAnsi="Calibri" w:cs="Calibri"/>
          <w:sz w:val="24"/>
          <w:szCs w:val="24"/>
        </w:rPr>
        <w:t xml:space="preserve">A public facility for the </w:t>
      </w:r>
      <w:proofErr w:type="gramStart"/>
      <w:r w:rsidRPr="002850AA">
        <w:rPr>
          <w:rFonts w:ascii="Calibri" w:eastAsia="Calibri" w:hAnsi="Calibri" w:cs="Calibri"/>
          <w:sz w:val="24"/>
          <w:szCs w:val="24"/>
        </w:rPr>
        <w:t>general use</w:t>
      </w:r>
      <w:proofErr w:type="gramEnd"/>
      <w:r w:rsidRPr="002850AA">
        <w:rPr>
          <w:rFonts w:ascii="Calibri" w:eastAsia="Calibri" w:hAnsi="Calibri" w:cs="Calibri"/>
          <w:sz w:val="24"/>
          <w:szCs w:val="24"/>
        </w:rPr>
        <w:t xml:space="preserve"> of government. Exceptions are designated portions of government owned facilities for public use. (Example: accessibility improvements at City Hall for public benefit.)</w:t>
      </w:r>
    </w:p>
    <w:p w14:paraId="6A020A70" w14:textId="77777777" w:rsidR="00B51FC9" w:rsidRPr="002850AA" w:rsidRDefault="00B51FC9" w:rsidP="00B51FC9">
      <w:pPr>
        <w:pStyle w:val="Normal0"/>
        <w:rPr>
          <w:rFonts w:ascii="Calibri" w:eastAsia="Calibri" w:hAnsi="Calibri" w:cs="Calibri"/>
          <w:sz w:val="24"/>
          <w:szCs w:val="24"/>
        </w:rPr>
      </w:pPr>
    </w:p>
    <w:p w14:paraId="1913DC61" w14:textId="77777777" w:rsidR="00B51FC9" w:rsidRDefault="00B51FC9" w:rsidP="00B51FC9">
      <w:pPr>
        <w:pStyle w:val="Heading1"/>
      </w:pPr>
      <w:bookmarkStart w:id="84" w:name="_Toc126758889"/>
      <w:r>
        <w:t>2020-2024 CONSOLIDATED PLAN: PRIORITY NEEDS</w:t>
      </w:r>
      <w:bookmarkEnd w:id="84"/>
    </w:p>
    <w:p w14:paraId="29FA292A" w14:textId="77777777" w:rsidR="00B51FC9" w:rsidRPr="00DC0F0D" w:rsidRDefault="00B51FC9" w:rsidP="00B51FC9"/>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510"/>
        <w:gridCol w:w="8409"/>
      </w:tblGrid>
      <w:tr w:rsidR="00B51FC9" w14:paraId="4E19192F" w14:textId="77777777" w:rsidTr="00F30D7D">
        <w:trPr>
          <w:cantSplit/>
        </w:trPr>
        <w:tc>
          <w:tcPr>
            <w:tcW w:w="0" w:type="auto"/>
            <w:vMerge w:val="restart"/>
          </w:tcPr>
          <w:p w14:paraId="7D0A055F" w14:textId="77777777" w:rsidR="00B51FC9" w:rsidRDefault="00B51FC9" w:rsidP="00F30D7D">
            <w:r>
              <w:rPr>
                <w:b/>
              </w:rPr>
              <w:t>1</w:t>
            </w:r>
          </w:p>
        </w:tc>
        <w:tc>
          <w:tcPr>
            <w:tcW w:w="0" w:type="auto"/>
          </w:tcPr>
          <w:p w14:paraId="047D1AE8" w14:textId="77777777" w:rsidR="00B51FC9" w:rsidRDefault="00B51FC9" w:rsidP="00F30D7D">
            <w:pPr>
              <w:keepNext/>
              <w:spacing w:before="100"/>
              <w:rPr>
                <w:b/>
              </w:rPr>
            </w:pPr>
            <w:r>
              <w:rPr>
                <w:b/>
              </w:rPr>
              <w:t>Priority Need Name</w:t>
            </w:r>
          </w:p>
        </w:tc>
        <w:tc>
          <w:tcPr>
            <w:tcW w:w="8409" w:type="dxa"/>
          </w:tcPr>
          <w:p w14:paraId="4E7DE077" w14:textId="77777777" w:rsidR="00B51FC9" w:rsidRDefault="00B51FC9" w:rsidP="00F30D7D">
            <w:pPr>
              <w:spacing w:before="100"/>
            </w:pPr>
            <w:r>
              <w:rPr>
                <w:color w:val="000000"/>
              </w:rPr>
              <w:t>Housing Maintenance &amp; Neighborhood Preservation</w:t>
            </w:r>
          </w:p>
        </w:tc>
      </w:tr>
      <w:tr w:rsidR="00B51FC9" w14:paraId="11EB6D36" w14:textId="77777777" w:rsidTr="00F30D7D">
        <w:trPr>
          <w:cantSplit/>
        </w:trPr>
        <w:tc>
          <w:tcPr>
            <w:tcW w:w="0" w:type="auto"/>
            <w:vMerge/>
          </w:tcPr>
          <w:p w14:paraId="33E805C1" w14:textId="77777777" w:rsidR="00B51FC9" w:rsidRDefault="00B51FC9" w:rsidP="00F30D7D"/>
        </w:tc>
        <w:tc>
          <w:tcPr>
            <w:tcW w:w="0" w:type="auto"/>
          </w:tcPr>
          <w:p w14:paraId="6731833E" w14:textId="77777777" w:rsidR="00B51FC9" w:rsidRDefault="00B51FC9" w:rsidP="00F30D7D">
            <w:pPr>
              <w:keepNext/>
              <w:spacing w:before="100"/>
              <w:rPr>
                <w:b/>
              </w:rPr>
            </w:pPr>
            <w:r>
              <w:rPr>
                <w:b/>
              </w:rPr>
              <w:t>Priority Level</w:t>
            </w:r>
          </w:p>
        </w:tc>
        <w:tc>
          <w:tcPr>
            <w:tcW w:w="8409" w:type="dxa"/>
          </w:tcPr>
          <w:p w14:paraId="7184E253" w14:textId="77777777" w:rsidR="00B51FC9" w:rsidRDefault="00B51FC9" w:rsidP="00F30D7D">
            <w:pPr>
              <w:spacing w:before="100"/>
            </w:pPr>
            <w:r>
              <w:rPr>
                <w:color w:val="000000"/>
              </w:rPr>
              <w:t>High</w:t>
            </w:r>
          </w:p>
        </w:tc>
      </w:tr>
      <w:tr w:rsidR="00B51FC9" w14:paraId="7B5C3DDB" w14:textId="77777777" w:rsidTr="00F30D7D">
        <w:trPr>
          <w:cantSplit/>
        </w:trPr>
        <w:tc>
          <w:tcPr>
            <w:tcW w:w="0" w:type="auto"/>
            <w:vMerge/>
          </w:tcPr>
          <w:p w14:paraId="0FC96931" w14:textId="77777777" w:rsidR="00B51FC9" w:rsidRDefault="00B51FC9" w:rsidP="00F30D7D"/>
        </w:tc>
        <w:tc>
          <w:tcPr>
            <w:tcW w:w="0" w:type="auto"/>
          </w:tcPr>
          <w:p w14:paraId="3CD53599" w14:textId="77777777" w:rsidR="00B51FC9" w:rsidRDefault="00B51FC9" w:rsidP="00F30D7D">
            <w:pPr>
              <w:keepNext/>
              <w:spacing w:before="100"/>
              <w:rPr>
                <w:b/>
              </w:rPr>
            </w:pPr>
            <w:r>
              <w:rPr>
                <w:b/>
              </w:rPr>
              <w:t>Population</w:t>
            </w:r>
          </w:p>
        </w:tc>
        <w:tc>
          <w:tcPr>
            <w:tcW w:w="8409" w:type="dxa"/>
          </w:tcPr>
          <w:p w14:paraId="5A75FC48" w14:textId="77777777" w:rsidR="00B51FC9" w:rsidRDefault="00B51FC9" w:rsidP="00F30D7D">
            <w:pPr>
              <w:spacing w:before="100"/>
            </w:pPr>
            <w:r>
              <w:rPr>
                <w:color w:val="000000"/>
              </w:rPr>
              <w:t>Extremely Low to Moderate Income Households</w:t>
            </w:r>
            <w:r>
              <w:rPr>
                <w:color w:val="000000"/>
              </w:rPr>
              <w:br/>
              <w:t>Large Families</w:t>
            </w:r>
            <w:r>
              <w:rPr>
                <w:color w:val="000000"/>
              </w:rPr>
              <w:br/>
              <w:t>Families with Children</w:t>
            </w:r>
            <w:r>
              <w:rPr>
                <w:color w:val="000000"/>
              </w:rPr>
              <w:br/>
              <w:t>Elderly</w:t>
            </w:r>
          </w:p>
        </w:tc>
      </w:tr>
      <w:tr w:rsidR="00B51FC9" w14:paraId="0DC9240A" w14:textId="77777777" w:rsidTr="00F30D7D">
        <w:trPr>
          <w:cantSplit/>
        </w:trPr>
        <w:tc>
          <w:tcPr>
            <w:tcW w:w="0" w:type="auto"/>
            <w:vMerge/>
          </w:tcPr>
          <w:p w14:paraId="1CBDE363" w14:textId="77777777" w:rsidR="00B51FC9" w:rsidRDefault="00B51FC9" w:rsidP="00F30D7D"/>
        </w:tc>
        <w:tc>
          <w:tcPr>
            <w:tcW w:w="0" w:type="auto"/>
          </w:tcPr>
          <w:p w14:paraId="3BC904F0" w14:textId="77777777" w:rsidR="00B51FC9" w:rsidRDefault="00B51FC9" w:rsidP="00F30D7D">
            <w:pPr>
              <w:keepNext/>
              <w:spacing w:before="100"/>
              <w:rPr>
                <w:b/>
              </w:rPr>
            </w:pPr>
            <w:r>
              <w:rPr>
                <w:b/>
              </w:rPr>
              <w:t>Geographic Areas Affected</w:t>
            </w:r>
          </w:p>
        </w:tc>
        <w:tc>
          <w:tcPr>
            <w:tcW w:w="8409" w:type="dxa"/>
          </w:tcPr>
          <w:p w14:paraId="29CF38F7" w14:textId="77777777" w:rsidR="00B51FC9" w:rsidRDefault="00B51FC9" w:rsidP="00F30D7D">
            <w:pPr>
              <w:spacing w:before="100"/>
            </w:pPr>
            <w:r>
              <w:rPr>
                <w:color w:val="000000"/>
              </w:rPr>
              <w:t>CDBG Areas</w:t>
            </w:r>
          </w:p>
        </w:tc>
      </w:tr>
      <w:tr w:rsidR="00B51FC9" w14:paraId="7264CC6B" w14:textId="77777777" w:rsidTr="00F30D7D">
        <w:trPr>
          <w:cantSplit/>
        </w:trPr>
        <w:tc>
          <w:tcPr>
            <w:tcW w:w="0" w:type="auto"/>
            <w:vMerge/>
          </w:tcPr>
          <w:p w14:paraId="787851F8" w14:textId="77777777" w:rsidR="00B51FC9" w:rsidRDefault="00B51FC9" w:rsidP="00F30D7D"/>
        </w:tc>
        <w:tc>
          <w:tcPr>
            <w:tcW w:w="0" w:type="auto"/>
          </w:tcPr>
          <w:p w14:paraId="3AED9C18" w14:textId="77777777" w:rsidR="00B51FC9" w:rsidRDefault="00B51FC9" w:rsidP="00F30D7D">
            <w:pPr>
              <w:keepNext/>
              <w:spacing w:before="100"/>
              <w:rPr>
                <w:b/>
              </w:rPr>
            </w:pPr>
            <w:r>
              <w:rPr>
                <w:b/>
              </w:rPr>
              <w:t>Associated Goals</w:t>
            </w:r>
          </w:p>
        </w:tc>
        <w:tc>
          <w:tcPr>
            <w:tcW w:w="8409" w:type="dxa"/>
          </w:tcPr>
          <w:p w14:paraId="488A0814" w14:textId="77777777" w:rsidR="00B51FC9" w:rsidRDefault="00B51FC9" w:rsidP="00F30D7D">
            <w:pPr>
              <w:spacing w:before="100"/>
            </w:pPr>
            <w:r>
              <w:rPr>
                <w:color w:val="000000"/>
              </w:rPr>
              <w:t>Decent Housing</w:t>
            </w:r>
            <w:r>
              <w:rPr>
                <w:color w:val="000000"/>
              </w:rPr>
              <w:br/>
              <w:t>Suitable Living Environments</w:t>
            </w:r>
            <w:r>
              <w:rPr>
                <w:color w:val="000000"/>
              </w:rPr>
              <w:br/>
              <w:t>Neighborhoods &amp; Infrastructure</w:t>
            </w:r>
          </w:p>
        </w:tc>
      </w:tr>
      <w:tr w:rsidR="00B51FC9" w14:paraId="17F185A4" w14:textId="77777777" w:rsidTr="00F30D7D">
        <w:trPr>
          <w:cantSplit/>
        </w:trPr>
        <w:tc>
          <w:tcPr>
            <w:tcW w:w="0" w:type="auto"/>
            <w:vMerge/>
          </w:tcPr>
          <w:p w14:paraId="200306F4" w14:textId="77777777" w:rsidR="00B51FC9" w:rsidRDefault="00B51FC9" w:rsidP="00F30D7D"/>
        </w:tc>
        <w:tc>
          <w:tcPr>
            <w:tcW w:w="0" w:type="auto"/>
          </w:tcPr>
          <w:p w14:paraId="2F2E8FA4" w14:textId="77777777" w:rsidR="00B51FC9" w:rsidRDefault="00B51FC9" w:rsidP="00F30D7D">
            <w:pPr>
              <w:keepNext/>
              <w:spacing w:before="100"/>
              <w:rPr>
                <w:b/>
              </w:rPr>
            </w:pPr>
            <w:r>
              <w:rPr>
                <w:b/>
              </w:rPr>
              <w:t>Description</w:t>
            </w:r>
          </w:p>
        </w:tc>
        <w:tc>
          <w:tcPr>
            <w:tcW w:w="8409" w:type="dxa"/>
          </w:tcPr>
          <w:p w14:paraId="2849479E" w14:textId="77777777" w:rsidR="00B51FC9" w:rsidRDefault="00B51FC9" w:rsidP="00F30D7D">
            <w:pPr>
              <w:spacing w:before="100"/>
            </w:pPr>
            <w:r>
              <w:rPr>
                <w:color w:val="000000"/>
              </w:rPr>
              <w:t xml:space="preserve">The </w:t>
            </w:r>
            <w:proofErr w:type="gramStart"/>
            <w:r>
              <w:rPr>
                <w:color w:val="000000"/>
              </w:rPr>
              <w:t>City</w:t>
            </w:r>
            <w:proofErr w:type="gramEnd"/>
            <w:r>
              <w:rPr>
                <w:color w:val="000000"/>
              </w:rPr>
              <w:t xml:space="preserve"> is divided into areas or “beats.”  Each beat is assigned a Code Enforcement officer to be solely responsible for that designation. Residents can also call in and report a concern in the neighborhood.  The owners of properties in violation are given the chance to remedy the problem, including the optional use of the City’s home rehabilitation programs.</w:t>
            </w:r>
          </w:p>
          <w:p w14:paraId="1E4D455A" w14:textId="77777777" w:rsidR="00B51FC9" w:rsidRDefault="00B51FC9" w:rsidP="00F30D7D">
            <w:pPr>
              <w:spacing w:before="100"/>
            </w:pPr>
            <w:r>
              <w:rPr>
                <w:color w:val="000000"/>
              </w:rPr>
              <w:t xml:space="preserve">Each year an independent survey is conducted in all the beats to determine the percentage of homes in violation of Code and the percentage of increase or decrease of violations.  The violations considered in the survey are: </w:t>
            </w:r>
          </w:p>
          <w:p w14:paraId="156A5614" w14:textId="77777777" w:rsidR="00B51FC9" w:rsidRDefault="00B51FC9" w:rsidP="00F30D7D">
            <w:pPr>
              <w:numPr>
                <w:ilvl w:val="0"/>
                <w:numId w:val="7"/>
              </w:numPr>
              <w:spacing w:before="100" w:line="276" w:lineRule="auto"/>
            </w:pPr>
            <w:r>
              <w:rPr>
                <w:color w:val="000000"/>
              </w:rPr>
              <w:t xml:space="preserve">Landscaping, </w:t>
            </w:r>
            <w:r w:rsidRPr="00BE2FB2">
              <w:rPr>
                <w:color w:val="000000"/>
              </w:rPr>
              <w:t>Solid waste</w:t>
            </w:r>
            <w:r>
              <w:rPr>
                <w:color w:val="000000"/>
              </w:rPr>
              <w:t xml:space="preserve">, </w:t>
            </w:r>
            <w:r w:rsidRPr="00BE2FB2">
              <w:rPr>
                <w:color w:val="000000"/>
              </w:rPr>
              <w:t>Outside storage</w:t>
            </w:r>
            <w:r>
              <w:rPr>
                <w:color w:val="000000"/>
              </w:rPr>
              <w:t xml:space="preserve">, </w:t>
            </w:r>
            <w:r w:rsidRPr="00BE2FB2">
              <w:rPr>
                <w:color w:val="000000"/>
              </w:rPr>
              <w:t>Inoperable vehicles</w:t>
            </w:r>
            <w:r>
              <w:rPr>
                <w:color w:val="000000"/>
              </w:rPr>
              <w:t xml:space="preserve">, </w:t>
            </w:r>
            <w:r w:rsidRPr="00BE2FB2">
              <w:rPr>
                <w:color w:val="000000"/>
              </w:rPr>
              <w:t>Surfacing</w:t>
            </w:r>
            <w:r>
              <w:rPr>
                <w:color w:val="000000"/>
              </w:rPr>
              <w:t xml:space="preserve">, </w:t>
            </w:r>
            <w:r w:rsidRPr="00BE2FB2">
              <w:rPr>
                <w:color w:val="000000"/>
              </w:rPr>
              <w:t>Graffiti</w:t>
            </w:r>
            <w:r>
              <w:rPr>
                <w:color w:val="000000"/>
              </w:rPr>
              <w:t>.</w:t>
            </w:r>
            <w:r w:rsidRPr="00BE2FB2">
              <w:rPr>
                <w:color w:val="000000"/>
              </w:rPr>
              <w:t> </w:t>
            </w:r>
          </w:p>
          <w:p w14:paraId="2B750293" w14:textId="77777777" w:rsidR="00B51FC9" w:rsidRDefault="00B51FC9" w:rsidP="00F30D7D">
            <w:pPr>
              <w:numPr>
                <w:ilvl w:val="0"/>
                <w:numId w:val="7"/>
              </w:numPr>
              <w:spacing w:before="100" w:line="276" w:lineRule="auto"/>
            </w:pPr>
            <w:r>
              <w:rPr>
                <w:color w:val="000000"/>
              </w:rPr>
              <w:t xml:space="preserve">Encourage water wise landscaping that can reduce the cost of </w:t>
            </w:r>
            <w:r w:rsidRPr="00BF5DC9">
              <w:rPr>
                <w:color w:val="000000"/>
              </w:rPr>
              <w:t>maintenance.</w:t>
            </w:r>
          </w:p>
          <w:p w14:paraId="42F09BEA" w14:textId="77777777" w:rsidR="00B51FC9" w:rsidRDefault="00B51FC9" w:rsidP="00F30D7D">
            <w:pPr>
              <w:numPr>
                <w:ilvl w:val="0"/>
                <w:numId w:val="7"/>
              </w:numPr>
              <w:spacing w:before="100" w:line="276" w:lineRule="auto"/>
            </w:pPr>
            <w:r>
              <w:rPr>
                <w:color w:val="000000"/>
              </w:rPr>
              <w:t xml:space="preserve">Provide sufficient staffing to the West Valley City Code Enforcement </w:t>
            </w:r>
            <w:r w:rsidRPr="00BF5DC9">
              <w:rPr>
                <w:color w:val="000000"/>
              </w:rPr>
              <w:t>Division.</w:t>
            </w:r>
          </w:p>
          <w:p w14:paraId="239A4A09" w14:textId="77777777" w:rsidR="00B51FC9" w:rsidRDefault="00B51FC9" w:rsidP="00F30D7D">
            <w:pPr>
              <w:numPr>
                <w:ilvl w:val="0"/>
                <w:numId w:val="7"/>
              </w:numPr>
              <w:spacing w:before="100" w:line="276" w:lineRule="auto"/>
            </w:pPr>
            <w:r>
              <w:rPr>
                <w:color w:val="000000"/>
              </w:rPr>
              <w:t xml:space="preserve">Where landscaping is not installed by the developer, encourage </w:t>
            </w:r>
            <w:r w:rsidRPr="00BE2FB2">
              <w:rPr>
                <w:color w:val="000000"/>
              </w:rPr>
              <w:t>landscape vouchers where developers give homeowners a voucher for</w:t>
            </w:r>
            <w:r>
              <w:rPr>
                <w:color w:val="000000"/>
              </w:rPr>
              <w:t xml:space="preserve"> </w:t>
            </w:r>
            <w:r w:rsidRPr="00BE2FB2">
              <w:rPr>
                <w:color w:val="000000"/>
              </w:rPr>
              <w:t>landscaping that they can install themselves.</w:t>
            </w:r>
          </w:p>
          <w:p w14:paraId="7116EF91" w14:textId="77777777" w:rsidR="00B51FC9" w:rsidRPr="00BE2FB2" w:rsidRDefault="00B51FC9" w:rsidP="00F30D7D">
            <w:pPr>
              <w:numPr>
                <w:ilvl w:val="0"/>
                <w:numId w:val="7"/>
              </w:numPr>
              <w:spacing w:before="100" w:line="276" w:lineRule="auto"/>
            </w:pPr>
            <w:r>
              <w:rPr>
                <w:color w:val="000000"/>
              </w:rPr>
              <w:t xml:space="preserve">Educate new residents about City maintenance standards through West </w:t>
            </w:r>
            <w:r w:rsidRPr="00BE2FB2">
              <w:rPr>
                <w:color w:val="000000"/>
              </w:rPr>
              <w:t>Valley Journal articles and through new neighbor packets/letters.</w:t>
            </w:r>
          </w:p>
        </w:tc>
      </w:tr>
      <w:tr w:rsidR="00B51FC9" w14:paraId="4B6E7001" w14:textId="77777777" w:rsidTr="00F30D7D">
        <w:trPr>
          <w:cantSplit/>
        </w:trPr>
        <w:tc>
          <w:tcPr>
            <w:tcW w:w="0" w:type="auto"/>
            <w:vMerge/>
          </w:tcPr>
          <w:p w14:paraId="27A090B6" w14:textId="77777777" w:rsidR="00B51FC9" w:rsidRDefault="00B51FC9" w:rsidP="00F30D7D"/>
        </w:tc>
        <w:tc>
          <w:tcPr>
            <w:tcW w:w="0" w:type="auto"/>
          </w:tcPr>
          <w:p w14:paraId="55DC6F6E" w14:textId="77777777" w:rsidR="00B51FC9" w:rsidRDefault="00B51FC9" w:rsidP="00F30D7D">
            <w:pPr>
              <w:keepNext/>
              <w:spacing w:before="100"/>
              <w:rPr>
                <w:b/>
              </w:rPr>
            </w:pPr>
            <w:r>
              <w:rPr>
                <w:b/>
              </w:rPr>
              <w:t>Basis for Relative Priority</w:t>
            </w:r>
          </w:p>
        </w:tc>
        <w:tc>
          <w:tcPr>
            <w:tcW w:w="8409" w:type="dxa"/>
          </w:tcPr>
          <w:p w14:paraId="04ABBC96" w14:textId="77777777" w:rsidR="00B51FC9" w:rsidRDefault="00B51FC9" w:rsidP="00F30D7D">
            <w:pPr>
              <w:spacing w:before="100"/>
            </w:pPr>
            <w:r>
              <w:rPr>
                <w:color w:val="000000"/>
              </w:rPr>
              <w:t xml:space="preserve">Leaders of West Valley City were concerned that there was a general perception that the </w:t>
            </w:r>
            <w:proofErr w:type="gramStart"/>
            <w:r>
              <w:rPr>
                <w:color w:val="000000"/>
              </w:rPr>
              <w:t>City</w:t>
            </w:r>
            <w:proofErr w:type="gramEnd"/>
            <w:r>
              <w:rPr>
                <w:color w:val="000000"/>
              </w:rPr>
              <w:t xml:space="preserve"> was dirty and unappealing. Some residents were concerned that their property values were declining due to lack of property maintenance by some of the people living in the neighborhoods.  To combat the problem, City leaders decided to emphasize the role of the Code Enforcement Division and the Home Rehabilitation programs offered.</w:t>
            </w:r>
          </w:p>
        </w:tc>
      </w:tr>
      <w:tr w:rsidR="00B51FC9" w14:paraId="3208C617" w14:textId="77777777" w:rsidTr="00F30D7D">
        <w:trPr>
          <w:cantSplit/>
        </w:trPr>
        <w:tc>
          <w:tcPr>
            <w:tcW w:w="0" w:type="auto"/>
            <w:vMerge w:val="restart"/>
          </w:tcPr>
          <w:p w14:paraId="66CBA1F7" w14:textId="77777777" w:rsidR="00B51FC9" w:rsidRDefault="00B51FC9" w:rsidP="00F30D7D">
            <w:r>
              <w:rPr>
                <w:b/>
              </w:rPr>
              <w:t>2</w:t>
            </w:r>
          </w:p>
        </w:tc>
        <w:tc>
          <w:tcPr>
            <w:tcW w:w="0" w:type="auto"/>
          </w:tcPr>
          <w:p w14:paraId="2D116523" w14:textId="77777777" w:rsidR="00B51FC9" w:rsidRDefault="00B51FC9" w:rsidP="00F30D7D">
            <w:pPr>
              <w:keepNext/>
              <w:spacing w:before="100"/>
              <w:rPr>
                <w:b/>
              </w:rPr>
            </w:pPr>
            <w:r>
              <w:rPr>
                <w:b/>
              </w:rPr>
              <w:t>Priority Need Name</w:t>
            </w:r>
          </w:p>
        </w:tc>
        <w:tc>
          <w:tcPr>
            <w:tcW w:w="8409" w:type="dxa"/>
          </w:tcPr>
          <w:p w14:paraId="0F61B27B" w14:textId="77777777" w:rsidR="00B51FC9" w:rsidRDefault="00B51FC9" w:rsidP="00F30D7D">
            <w:pPr>
              <w:spacing w:before="100"/>
            </w:pPr>
            <w:r>
              <w:rPr>
                <w:color w:val="000000"/>
              </w:rPr>
              <w:t>Crime Prevention</w:t>
            </w:r>
          </w:p>
        </w:tc>
      </w:tr>
      <w:tr w:rsidR="00B51FC9" w14:paraId="5C635648" w14:textId="77777777" w:rsidTr="00F30D7D">
        <w:trPr>
          <w:cantSplit/>
        </w:trPr>
        <w:tc>
          <w:tcPr>
            <w:tcW w:w="0" w:type="auto"/>
            <w:vMerge/>
          </w:tcPr>
          <w:p w14:paraId="15A43D0B" w14:textId="77777777" w:rsidR="00B51FC9" w:rsidRDefault="00B51FC9" w:rsidP="00F30D7D"/>
        </w:tc>
        <w:tc>
          <w:tcPr>
            <w:tcW w:w="0" w:type="auto"/>
          </w:tcPr>
          <w:p w14:paraId="58C69CEC" w14:textId="77777777" w:rsidR="00B51FC9" w:rsidRDefault="00B51FC9" w:rsidP="00F30D7D">
            <w:pPr>
              <w:keepNext/>
              <w:spacing w:before="100"/>
              <w:rPr>
                <w:b/>
              </w:rPr>
            </w:pPr>
            <w:r>
              <w:rPr>
                <w:b/>
              </w:rPr>
              <w:t>Priority Level</w:t>
            </w:r>
          </w:p>
        </w:tc>
        <w:tc>
          <w:tcPr>
            <w:tcW w:w="8409" w:type="dxa"/>
          </w:tcPr>
          <w:p w14:paraId="567EDFFA" w14:textId="77777777" w:rsidR="00B51FC9" w:rsidRDefault="00B51FC9" w:rsidP="00F30D7D">
            <w:pPr>
              <w:spacing w:before="100"/>
            </w:pPr>
            <w:r>
              <w:rPr>
                <w:color w:val="000000"/>
              </w:rPr>
              <w:t>Low</w:t>
            </w:r>
          </w:p>
        </w:tc>
      </w:tr>
      <w:tr w:rsidR="00B51FC9" w14:paraId="0DB20C97" w14:textId="77777777" w:rsidTr="00F30D7D">
        <w:trPr>
          <w:cantSplit/>
        </w:trPr>
        <w:tc>
          <w:tcPr>
            <w:tcW w:w="0" w:type="auto"/>
            <w:vMerge/>
          </w:tcPr>
          <w:p w14:paraId="69F1E78A" w14:textId="77777777" w:rsidR="00B51FC9" w:rsidRDefault="00B51FC9" w:rsidP="00F30D7D"/>
        </w:tc>
        <w:tc>
          <w:tcPr>
            <w:tcW w:w="0" w:type="auto"/>
          </w:tcPr>
          <w:p w14:paraId="004C7BBE" w14:textId="77777777" w:rsidR="00B51FC9" w:rsidRDefault="00B51FC9" w:rsidP="00F30D7D">
            <w:pPr>
              <w:keepNext/>
              <w:spacing w:before="100"/>
              <w:rPr>
                <w:b/>
              </w:rPr>
            </w:pPr>
            <w:r>
              <w:rPr>
                <w:b/>
              </w:rPr>
              <w:t>Population</w:t>
            </w:r>
          </w:p>
        </w:tc>
        <w:tc>
          <w:tcPr>
            <w:tcW w:w="8409" w:type="dxa"/>
          </w:tcPr>
          <w:p w14:paraId="1133DD00" w14:textId="77777777" w:rsidR="00B51FC9" w:rsidRDefault="00B51FC9" w:rsidP="00F30D7D">
            <w:pPr>
              <w:spacing w:before="100"/>
            </w:pPr>
            <w:r>
              <w:rPr>
                <w:color w:val="000000"/>
              </w:rPr>
              <w:t>Extremely Low to Moderate Income Households</w:t>
            </w:r>
            <w:r>
              <w:rPr>
                <w:color w:val="000000"/>
              </w:rPr>
              <w:br/>
              <w:t>Large Families</w:t>
            </w:r>
            <w:r>
              <w:rPr>
                <w:color w:val="000000"/>
              </w:rPr>
              <w:br/>
            </w:r>
            <w:bookmarkStart w:id="85" w:name="_Hlk69221508"/>
            <w:r>
              <w:rPr>
                <w:color w:val="000000"/>
              </w:rPr>
              <w:t>Families with Children</w:t>
            </w:r>
            <w:r>
              <w:rPr>
                <w:color w:val="000000"/>
              </w:rPr>
              <w:br/>
              <w:t>Elderly</w:t>
            </w:r>
            <w:r>
              <w:rPr>
                <w:color w:val="000000"/>
              </w:rPr>
              <w:br/>
              <w:t>Public Housing Residents</w:t>
            </w:r>
            <w:r>
              <w:rPr>
                <w:color w:val="000000"/>
              </w:rPr>
              <w:br/>
              <w:t>Victims of Domestic Violence</w:t>
            </w:r>
            <w:bookmarkEnd w:id="85"/>
          </w:p>
        </w:tc>
      </w:tr>
      <w:tr w:rsidR="00B51FC9" w14:paraId="10F68E8A" w14:textId="77777777" w:rsidTr="00F30D7D">
        <w:trPr>
          <w:cantSplit/>
        </w:trPr>
        <w:tc>
          <w:tcPr>
            <w:tcW w:w="0" w:type="auto"/>
            <w:vMerge/>
          </w:tcPr>
          <w:p w14:paraId="0299B88F" w14:textId="77777777" w:rsidR="00B51FC9" w:rsidRDefault="00B51FC9" w:rsidP="00F30D7D"/>
        </w:tc>
        <w:tc>
          <w:tcPr>
            <w:tcW w:w="0" w:type="auto"/>
          </w:tcPr>
          <w:p w14:paraId="5E49F85B" w14:textId="77777777" w:rsidR="00B51FC9" w:rsidRDefault="00B51FC9" w:rsidP="00F30D7D">
            <w:pPr>
              <w:keepNext/>
              <w:spacing w:before="100"/>
              <w:rPr>
                <w:b/>
              </w:rPr>
            </w:pPr>
            <w:r>
              <w:rPr>
                <w:b/>
              </w:rPr>
              <w:t>Geographic Areas Affected</w:t>
            </w:r>
          </w:p>
        </w:tc>
        <w:tc>
          <w:tcPr>
            <w:tcW w:w="8409" w:type="dxa"/>
          </w:tcPr>
          <w:p w14:paraId="56C9A61D" w14:textId="77777777" w:rsidR="00B51FC9" w:rsidRDefault="00B51FC9" w:rsidP="00F30D7D">
            <w:pPr>
              <w:spacing w:before="100"/>
            </w:pPr>
            <w:r>
              <w:rPr>
                <w:color w:val="000000"/>
              </w:rPr>
              <w:t>CDBG Areas</w:t>
            </w:r>
          </w:p>
        </w:tc>
      </w:tr>
      <w:tr w:rsidR="00B51FC9" w14:paraId="47F8BDD0" w14:textId="77777777" w:rsidTr="00F30D7D">
        <w:trPr>
          <w:cantSplit/>
        </w:trPr>
        <w:tc>
          <w:tcPr>
            <w:tcW w:w="0" w:type="auto"/>
            <w:vMerge/>
          </w:tcPr>
          <w:p w14:paraId="5DC6FC1A" w14:textId="77777777" w:rsidR="00B51FC9" w:rsidRDefault="00B51FC9" w:rsidP="00F30D7D"/>
        </w:tc>
        <w:tc>
          <w:tcPr>
            <w:tcW w:w="0" w:type="auto"/>
          </w:tcPr>
          <w:p w14:paraId="35C26596" w14:textId="77777777" w:rsidR="00B51FC9" w:rsidRDefault="00B51FC9" w:rsidP="00F30D7D">
            <w:pPr>
              <w:keepNext/>
              <w:spacing w:before="100"/>
              <w:rPr>
                <w:b/>
              </w:rPr>
            </w:pPr>
            <w:r>
              <w:rPr>
                <w:b/>
              </w:rPr>
              <w:t>Associated Goals</w:t>
            </w:r>
          </w:p>
        </w:tc>
        <w:tc>
          <w:tcPr>
            <w:tcW w:w="8409" w:type="dxa"/>
          </w:tcPr>
          <w:p w14:paraId="7DBFF3CB" w14:textId="77777777" w:rsidR="00B51FC9" w:rsidRDefault="00B51FC9" w:rsidP="00F30D7D">
            <w:pPr>
              <w:spacing w:before="100"/>
            </w:pPr>
            <w:r>
              <w:rPr>
                <w:color w:val="000000"/>
              </w:rPr>
              <w:t>Community Services</w:t>
            </w:r>
          </w:p>
        </w:tc>
      </w:tr>
      <w:tr w:rsidR="00B51FC9" w14:paraId="788F3FAC" w14:textId="77777777" w:rsidTr="00F30D7D">
        <w:trPr>
          <w:cantSplit/>
        </w:trPr>
        <w:tc>
          <w:tcPr>
            <w:tcW w:w="0" w:type="auto"/>
            <w:vMerge/>
          </w:tcPr>
          <w:p w14:paraId="2C96B333" w14:textId="77777777" w:rsidR="00B51FC9" w:rsidRDefault="00B51FC9" w:rsidP="00F30D7D"/>
        </w:tc>
        <w:tc>
          <w:tcPr>
            <w:tcW w:w="0" w:type="auto"/>
          </w:tcPr>
          <w:p w14:paraId="2C656ED1" w14:textId="77777777" w:rsidR="00B51FC9" w:rsidRDefault="00B51FC9" w:rsidP="00F30D7D">
            <w:pPr>
              <w:keepNext/>
              <w:spacing w:before="100"/>
              <w:rPr>
                <w:b/>
              </w:rPr>
            </w:pPr>
            <w:r>
              <w:rPr>
                <w:b/>
              </w:rPr>
              <w:t>Description</w:t>
            </w:r>
          </w:p>
        </w:tc>
        <w:tc>
          <w:tcPr>
            <w:tcW w:w="8409" w:type="dxa"/>
          </w:tcPr>
          <w:p w14:paraId="4A58FFBF" w14:textId="77777777" w:rsidR="00B51FC9" w:rsidRDefault="00B51FC9" w:rsidP="00F30D7D">
            <w:pPr>
              <w:pStyle w:val="ListParagraph"/>
              <w:numPr>
                <w:ilvl w:val="0"/>
                <w:numId w:val="8"/>
              </w:numPr>
              <w:spacing w:before="100" w:line="276" w:lineRule="auto"/>
            </w:pPr>
            <w:r w:rsidRPr="0010418B">
              <w:rPr>
                <w:color w:val="000000"/>
              </w:rPr>
              <w:t>Reduce the number of gang-related crimes (i.e., graffiti, auto theft, shots fired) per capita in the targeted area(s).</w:t>
            </w:r>
          </w:p>
          <w:p w14:paraId="53582897" w14:textId="77777777" w:rsidR="00B51FC9" w:rsidRPr="0010418B" w:rsidRDefault="00B51FC9" w:rsidP="00F30D7D">
            <w:pPr>
              <w:pStyle w:val="ListParagraph"/>
              <w:numPr>
                <w:ilvl w:val="0"/>
                <w:numId w:val="8"/>
              </w:numPr>
              <w:spacing w:before="100" w:line="276" w:lineRule="auto"/>
            </w:pPr>
            <w:r w:rsidRPr="0010418B">
              <w:rPr>
                <w:color w:val="000000"/>
              </w:rPr>
              <w:t xml:space="preserve">Reduce the availability of drugs per capita by reducing the sources of narcotics in the neighborhoods. </w:t>
            </w:r>
          </w:p>
          <w:p w14:paraId="7819F966" w14:textId="77777777" w:rsidR="00B51FC9" w:rsidRDefault="00B51FC9" w:rsidP="00F30D7D">
            <w:pPr>
              <w:pStyle w:val="ListParagraph"/>
              <w:numPr>
                <w:ilvl w:val="0"/>
                <w:numId w:val="8"/>
              </w:numPr>
              <w:spacing w:before="100" w:line="276" w:lineRule="auto"/>
            </w:pPr>
            <w:r w:rsidRPr="0010418B">
              <w:rPr>
                <w:color w:val="000000"/>
              </w:rPr>
              <w:t>Reduce the number of violent crimes committed per capita.</w:t>
            </w:r>
          </w:p>
          <w:p w14:paraId="1781C860" w14:textId="77777777" w:rsidR="00B51FC9" w:rsidRPr="0010418B" w:rsidRDefault="00B51FC9" w:rsidP="00F30D7D">
            <w:pPr>
              <w:pStyle w:val="ListParagraph"/>
              <w:numPr>
                <w:ilvl w:val="0"/>
                <w:numId w:val="8"/>
              </w:numPr>
              <w:spacing w:before="100" w:line="276" w:lineRule="auto"/>
            </w:pPr>
            <w:r w:rsidRPr="0010418B">
              <w:rPr>
                <w:color w:val="000000"/>
              </w:rPr>
              <w:t xml:space="preserve">To increase resident participation in crime prevention activities through an increase in the number of neighborhood and apartment owner associations or neighborhood watch groups. </w:t>
            </w:r>
          </w:p>
          <w:p w14:paraId="68F0CA56" w14:textId="77777777" w:rsidR="00B51FC9" w:rsidRDefault="00B51FC9" w:rsidP="00F30D7D">
            <w:pPr>
              <w:pStyle w:val="ListParagraph"/>
              <w:numPr>
                <w:ilvl w:val="0"/>
                <w:numId w:val="8"/>
              </w:numPr>
              <w:spacing w:before="100" w:line="276" w:lineRule="auto"/>
            </w:pPr>
            <w:r w:rsidRPr="0010418B">
              <w:rPr>
                <w:color w:val="000000"/>
              </w:rPr>
              <w:t>Improve residents</w:t>
            </w:r>
            <w:r>
              <w:rPr>
                <w:color w:val="000000"/>
              </w:rPr>
              <w:t>’</w:t>
            </w:r>
            <w:r w:rsidRPr="0010418B">
              <w:rPr>
                <w:color w:val="000000"/>
              </w:rPr>
              <w:t xml:space="preserve"> perception of police service by increasing communication.</w:t>
            </w:r>
          </w:p>
        </w:tc>
      </w:tr>
      <w:tr w:rsidR="00B51FC9" w14:paraId="3962813F" w14:textId="77777777" w:rsidTr="00F30D7D">
        <w:trPr>
          <w:cantSplit/>
        </w:trPr>
        <w:tc>
          <w:tcPr>
            <w:tcW w:w="0" w:type="auto"/>
            <w:vMerge/>
          </w:tcPr>
          <w:p w14:paraId="2A8AA20C" w14:textId="77777777" w:rsidR="00B51FC9" w:rsidRDefault="00B51FC9" w:rsidP="00F30D7D"/>
        </w:tc>
        <w:tc>
          <w:tcPr>
            <w:tcW w:w="0" w:type="auto"/>
          </w:tcPr>
          <w:p w14:paraId="237763E1" w14:textId="77777777" w:rsidR="00B51FC9" w:rsidRDefault="00B51FC9" w:rsidP="00F30D7D">
            <w:pPr>
              <w:keepNext/>
              <w:spacing w:before="100"/>
              <w:rPr>
                <w:b/>
              </w:rPr>
            </w:pPr>
            <w:r>
              <w:rPr>
                <w:b/>
              </w:rPr>
              <w:t>Basis for Relative Priority</w:t>
            </w:r>
          </w:p>
        </w:tc>
        <w:tc>
          <w:tcPr>
            <w:tcW w:w="8409" w:type="dxa"/>
          </w:tcPr>
          <w:p w14:paraId="363F6716" w14:textId="77777777" w:rsidR="00B51FC9" w:rsidRDefault="00B51FC9" w:rsidP="00F30D7D">
            <w:pPr>
              <w:spacing w:before="100"/>
            </w:pPr>
            <w:r>
              <w:rPr>
                <w:color w:val="000000"/>
              </w:rPr>
              <w:t xml:space="preserve">Over the years the West Valley City Police Department has implemented or participated in numerous crime prevention programs </w:t>
            </w:r>
            <w:proofErr w:type="gramStart"/>
            <w:r>
              <w:rPr>
                <w:color w:val="000000"/>
              </w:rPr>
              <w:t>in order to</w:t>
            </w:r>
            <w:proofErr w:type="gramEnd"/>
            <w:r>
              <w:rPr>
                <w:color w:val="000000"/>
              </w:rPr>
              <w:t xml:space="preserve"> fulfill their mission statement of “… working in partnership with the members of the community cultivate a safe environment to live, work and visit.”  This effort has not only included both long and short-term programs and strategies, but also involves a Community Services Division dedicated to a pro-active, intelligence led approach to crime reduction and works in cooperation with the Neighborhood Services Division to promote and organize neighborhood watch groups/activities and the annual National Night Out Against Crime event.</w:t>
            </w:r>
          </w:p>
        </w:tc>
      </w:tr>
      <w:tr w:rsidR="00B51FC9" w14:paraId="3C8342D7" w14:textId="77777777" w:rsidTr="00F30D7D">
        <w:trPr>
          <w:cantSplit/>
        </w:trPr>
        <w:tc>
          <w:tcPr>
            <w:tcW w:w="0" w:type="auto"/>
            <w:vMerge w:val="restart"/>
          </w:tcPr>
          <w:p w14:paraId="130527F4" w14:textId="77777777" w:rsidR="00B51FC9" w:rsidRDefault="00B51FC9" w:rsidP="00F30D7D">
            <w:r>
              <w:rPr>
                <w:b/>
              </w:rPr>
              <w:t>3</w:t>
            </w:r>
          </w:p>
        </w:tc>
        <w:tc>
          <w:tcPr>
            <w:tcW w:w="0" w:type="auto"/>
          </w:tcPr>
          <w:p w14:paraId="47DA7BDB" w14:textId="77777777" w:rsidR="00B51FC9" w:rsidRDefault="00B51FC9" w:rsidP="00F30D7D">
            <w:pPr>
              <w:keepNext/>
              <w:spacing w:before="100"/>
              <w:rPr>
                <w:b/>
              </w:rPr>
            </w:pPr>
            <w:r>
              <w:rPr>
                <w:b/>
              </w:rPr>
              <w:t>Priority Need Name</w:t>
            </w:r>
          </w:p>
        </w:tc>
        <w:tc>
          <w:tcPr>
            <w:tcW w:w="8409" w:type="dxa"/>
          </w:tcPr>
          <w:p w14:paraId="23CE4D96" w14:textId="77777777" w:rsidR="00B51FC9" w:rsidRDefault="00B51FC9" w:rsidP="00F30D7D">
            <w:pPr>
              <w:spacing w:before="100"/>
            </w:pPr>
            <w:r>
              <w:rPr>
                <w:color w:val="000000"/>
              </w:rPr>
              <w:t>Neighborhood Services</w:t>
            </w:r>
          </w:p>
        </w:tc>
      </w:tr>
      <w:tr w:rsidR="00B51FC9" w14:paraId="08CDDC70" w14:textId="77777777" w:rsidTr="00F30D7D">
        <w:trPr>
          <w:cantSplit/>
        </w:trPr>
        <w:tc>
          <w:tcPr>
            <w:tcW w:w="0" w:type="auto"/>
            <w:vMerge/>
          </w:tcPr>
          <w:p w14:paraId="12A819A9" w14:textId="77777777" w:rsidR="00B51FC9" w:rsidRDefault="00B51FC9" w:rsidP="00F30D7D"/>
        </w:tc>
        <w:tc>
          <w:tcPr>
            <w:tcW w:w="0" w:type="auto"/>
          </w:tcPr>
          <w:p w14:paraId="55ED1CEB" w14:textId="77777777" w:rsidR="00B51FC9" w:rsidRDefault="00B51FC9" w:rsidP="00F30D7D">
            <w:pPr>
              <w:keepNext/>
              <w:spacing w:before="100"/>
              <w:rPr>
                <w:b/>
              </w:rPr>
            </w:pPr>
            <w:r>
              <w:rPr>
                <w:b/>
              </w:rPr>
              <w:t>Priority Level</w:t>
            </w:r>
          </w:p>
        </w:tc>
        <w:tc>
          <w:tcPr>
            <w:tcW w:w="8409" w:type="dxa"/>
          </w:tcPr>
          <w:p w14:paraId="047B49E1" w14:textId="77777777" w:rsidR="00B51FC9" w:rsidRDefault="00B51FC9" w:rsidP="00F30D7D">
            <w:pPr>
              <w:spacing w:before="100"/>
            </w:pPr>
            <w:r>
              <w:rPr>
                <w:color w:val="000000"/>
              </w:rPr>
              <w:t>Low</w:t>
            </w:r>
          </w:p>
        </w:tc>
      </w:tr>
      <w:tr w:rsidR="00B51FC9" w14:paraId="209D7330" w14:textId="77777777" w:rsidTr="00F30D7D">
        <w:trPr>
          <w:cantSplit/>
        </w:trPr>
        <w:tc>
          <w:tcPr>
            <w:tcW w:w="0" w:type="auto"/>
            <w:vMerge/>
          </w:tcPr>
          <w:p w14:paraId="5C8E61CB" w14:textId="77777777" w:rsidR="00B51FC9" w:rsidRDefault="00B51FC9" w:rsidP="00F30D7D"/>
        </w:tc>
        <w:tc>
          <w:tcPr>
            <w:tcW w:w="0" w:type="auto"/>
          </w:tcPr>
          <w:p w14:paraId="5D4A8FEC" w14:textId="77777777" w:rsidR="00B51FC9" w:rsidRDefault="00B51FC9" w:rsidP="00F30D7D">
            <w:pPr>
              <w:keepNext/>
              <w:spacing w:before="100"/>
              <w:rPr>
                <w:b/>
              </w:rPr>
            </w:pPr>
            <w:r>
              <w:rPr>
                <w:b/>
              </w:rPr>
              <w:t>Population</w:t>
            </w:r>
          </w:p>
        </w:tc>
        <w:tc>
          <w:tcPr>
            <w:tcW w:w="8409" w:type="dxa"/>
          </w:tcPr>
          <w:p w14:paraId="10802F26" w14:textId="77777777" w:rsidR="00B51FC9" w:rsidRDefault="00B51FC9" w:rsidP="00F30D7D">
            <w:pPr>
              <w:spacing w:before="100"/>
            </w:pPr>
            <w:r>
              <w:rPr>
                <w:color w:val="000000"/>
              </w:rPr>
              <w:t>Extremely Low to Moderate Income Households</w:t>
            </w:r>
            <w:r>
              <w:rPr>
                <w:color w:val="000000"/>
              </w:rPr>
              <w:br/>
            </w:r>
            <w:bookmarkStart w:id="86" w:name="_Hlk69222011"/>
            <w:r>
              <w:rPr>
                <w:color w:val="000000"/>
              </w:rPr>
              <w:t>Large Families</w:t>
            </w:r>
            <w:r>
              <w:rPr>
                <w:color w:val="000000"/>
              </w:rPr>
              <w:br/>
              <w:t>Families with Children</w:t>
            </w:r>
            <w:r>
              <w:rPr>
                <w:color w:val="000000"/>
              </w:rPr>
              <w:br/>
              <w:t>Elderly</w:t>
            </w:r>
            <w:r>
              <w:rPr>
                <w:color w:val="000000"/>
              </w:rPr>
              <w:br/>
              <w:t>Public Housing Residents</w:t>
            </w:r>
            <w:r>
              <w:rPr>
                <w:color w:val="000000"/>
              </w:rPr>
              <w:br/>
              <w:t>Non-housing Community Development</w:t>
            </w:r>
            <w:bookmarkEnd w:id="86"/>
          </w:p>
        </w:tc>
      </w:tr>
      <w:tr w:rsidR="00B51FC9" w14:paraId="468F4463" w14:textId="77777777" w:rsidTr="00F30D7D">
        <w:trPr>
          <w:cantSplit/>
        </w:trPr>
        <w:tc>
          <w:tcPr>
            <w:tcW w:w="0" w:type="auto"/>
            <w:vMerge/>
          </w:tcPr>
          <w:p w14:paraId="5358BC9F" w14:textId="77777777" w:rsidR="00B51FC9" w:rsidRDefault="00B51FC9" w:rsidP="00F30D7D"/>
        </w:tc>
        <w:tc>
          <w:tcPr>
            <w:tcW w:w="0" w:type="auto"/>
          </w:tcPr>
          <w:p w14:paraId="0E4904D8" w14:textId="77777777" w:rsidR="00B51FC9" w:rsidRDefault="00B51FC9" w:rsidP="00F30D7D">
            <w:pPr>
              <w:keepNext/>
              <w:spacing w:before="100"/>
              <w:rPr>
                <w:b/>
              </w:rPr>
            </w:pPr>
            <w:r>
              <w:rPr>
                <w:b/>
              </w:rPr>
              <w:t>Geographic Areas Affected</w:t>
            </w:r>
          </w:p>
        </w:tc>
        <w:tc>
          <w:tcPr>
            <w:tcW w:w="8409" w:type="dxa"/>
          </w:tcPr>
          <w:p w14:paraId="224B8738" w14:textId="77777777" w:rsidR="00B51FC9" w:rsidRDefault="00B51FC9" w:rsidP="00F30D7D">
            <w:pPr>
              <w:spacing w:before="100"/>
            </w:pPr>
            <w:r>
              <w:rPr>
                <w:color w:val="000000"/>
              </w:rPr>
              <w:t>City wide</w:t>
            </w:r>
          </w:p>
        </w:tc>
      </w:tr>
      <w:tr w:rsidR="00B51FC9" w14:paraId="5EEB2AFE" w14:textId="77777777" w:rsidTr="00F30D7D">
        <w:trPr>
          <w:cantSplit/>
        </w:trPr>
        <w:tc>
          <w:tcPr>
            <w:tcW w:w="0" w:type="auto"/>
            <w:vMerge/>
          </w:tcPr>
          <w:p w14:paraId="013F6A07" w14:textId="77777777" w:rsidR="00B51FC9" w:rsidRDefault="00B51FC9" w:rsidP="00F30D7D"/>
        </w:tc>
        <w:tc>
          <w:tcPr>
            <w:tcW w:w="0" w:type="auto"/>
          </w:tcPr>
          <w:p w14:paraId="78D33CC5" w14:textId="77777777" w:rsidR="00B51FC9" w:rsidRDefault="00B51FC9" w:rsidP="00F30D7D">
            <w:pPr>
              <w:keepNext/>
              <w:spacing w:before="100"/>
              <w:rPr>
                <w:b/>
              </w:rPr>
            </w:pPr>
            <w:r>
              <w:rPr>
                <w:b/>
              </w:rPr>
              <w:t>Associated Goals</w:t>
            </w:r>
          </w:p>
        </w:tc>
        <w:tc>
          <w:tcPr>
            <w:tcW w:w="8409" w:type="dxa"/>
          </w:tcPr>
          <w:p w14:paraId="5ACF548A" w14:textId="77777777" w:rsidR="00B51FC9" w:rsidRDefault="00B51FC9" w:rsidP="00F30D7D">
            <w:pPr>
              <w:spacing w:before="100"/>
            </w:pPr>
            <w:r>
              <w:rPr>
                <w:color w:val="000000"/>
              </w:rPr>
              <w:t>Expanded Economic Opportunity</w:t>
            </w:r>
            <w:r>
              <w:rPr>
                <w:color w:val="000000"/>
              </w:rPr>
              <w:br/>
              <w:t>Suitable Living Environments</w:t>
            </w:r>
          </w:p>
        </w:tc>
      </w:tr>
      <w:tr w:rsidR="00B51FC9" w14:paraId="39A583AF" w14:textId="77777777" w:rsidTr="00F30D7D">
        <w:trPr>
          <w:cantSplit/>
        </w:trPr>
        <w:tc>
          <w:tcPr>
            <w:tcW w:w="0" w:type="auto"/>
            <w:vMerge/>
          </w:tcPr>
          <w:p w14:paraId="7EDD2B96" w14:textId="77777777" w:rsidR="00B51FC9" w:rsidRDefault="00B51FC9" w:rsidP="00F30D7D"/>
        </w:tc>
        <w:tc>
          <w:tcPr>
            <w:tcW w:w="0" w:type="auto"/>
          </w:tcPr>
          <w:p w14:paraId="05DE071E" w14:textId="77777777" w:rsidR="00B51FC9" w:rsidRDefault="00B51FC9" w:rsidP="00F30D7D">
            <w:pPr>
              <w:keepNext/>
              <w:spacing w:before="100"/>
              <w:rPr>
                <w:b/>
              </w:rPr>
            </w:pPr>
            <w:r>
              <w:rPr>
                <w:b/>
              </w:rPr>
              <w:t>Description</w:t>
            </w:r>
          </w:p>
        </w:tc>
        <w:tc>
          <w:tcPr>
            <w:tcW w:w="8409" w:type="dxa"/>
          </w:tcPr>
          <w:p w14:paraId="31C3B37C" w14:textId="77777777" w:rsidR="00B51FC9" w:rsidRDefault="00B51FC9" w:rsidP="00F30D7D">
            <w:pPr>
              <w:spacing w:before="100"/>
            </w:pPr>
            <w:r>
              <w:rPr>
                <w:color w:val="000000"/>
              </w:rPr>
              <w:t>Neighborhood Watch: The City has an active neighborhood watch program.  The neighborhood watch groups are grass roots within the neighborhoods with the City and Police providing education and materials to assist them.  The Neighborhood Services webpage is one of the most extensive and complete in the state.   A wide range of education materials, handouts, flyers, brochures, newsletters, etc. have been developed and are maintained and updated by the Public Relations and Neighborhood Services Division. Neighborhood Watch receives CDBG funding each year to promote and facilitate the Neighborhood Watch programs inside CDBG designated areas.  The money will be used to provide them with education materials, signs, etc. </w:t>
            </w:r>
          </w:p>
          <w:p w14:paraId="3BC96E9E" w14:textId="77777777" w:rsidR="00B51FC9" w:rsidRDefault="00B51FC9" w:rsidP="00F30D7D">
            <w:pPr>
              <w:spacing w:before="100"/>
            </w:pPr>
            <w:r>
              <w:rPr>
                <w:color w:val="000000"/>
              </w:rPr>
              <w:t xml:space="preserve">National Night Out (NNO): West Valley City has participated in this national campaign since its beginning 26 years ago.  2014 marked the 11th consecutive year that the residents and the </w:t>
            </w:r>
            <w:proofErr w:type="gramStart"/>
            <w:r>
              <w:rPr>
                <w:color w:val="000000"/>
              </w:rPr>
              <w:t>City</w:t>
            </w:r>
            <w:proofErr w:type="gramEnd"/>
            <w:r>
              <w:rPr>
                <w:color w:val="000000"/>
              </w:rPr>
              <w:t xml:space="preserve"> were recognized as national leaders for their efforts.  The City’s National Night Out campaign includes a wide range of events.</w:t>
            </w:r>
          </w:p>
        </w:tc>
      </w:tr>
      <w:tr w:rsidR="00B51FC9" w14:paraId="7DFB7261" w14:textId="77777777" w:rsidTr="00F30D7D">
        <w:trPr>
          <w:cantSplit/>
        </w:trPr>
        <w:tc>
          <w:tcPr>
            <w:tcW w:w="0" w:type="auto"/>
            <w:vMerge/>
          </w:tcPr>
          <w:p w14:paraId="1DB993B6" w14:textId="77777777" w:rsidR="00B51FC9" w:rsidRDefault="00B51FC9" w:rsidP="00F30D7D"/>
        </w:tc>
        <w:tc>
          <w:tcPr>
            <w:tcW w:w="0" w:type="auto"/>
          </w:tcPr>
          <w:p w14:paraId="73647D5D" w14:textId="77777777" w:rsidR="00B51FC9" w:rsidRDefault="00B51FC9" w:rsidP="00F30D7D">
            <w:pPr>
              <w:keepNext/>
              <w:spacing w:before="100"/>
              <w:rPr>
                <w:b/>
              </w:rPr>
            </w:pPr>
            <w:r>
              <w:rPr>
                <w:b/>
              </w:rPr>
              <w:t>Basis for Relative Priority</w:t>
            </w:r>
          </w:p>
        </w:tc>
        <w:tc>
          <w:tcPr>
            <w:tcW w:w="8409" w:type="dxa"/>
          </w:tcPr>
          <w:p w14:paraId="712A473A" w14:textId="77777777" w:rsidR="00B51FC9" w:rsidRDefault="00B51FC9" w:rsidP="00F30D7D">
            <w:pPr>
              <w:spacing w:before="100"/>
            </w:pPr>
            <w:bookmarkStart w:id="87" w:name="_Hlk69221877"/>
            <w:r>
              <w:rPr>
                <w:color w:val="000000"/>
              </w:rPr>
              <w:t xml:space="preserve">The West Valley City Neighborhood Services Specialist works closely with the City's Community Service Officers (CSO) to work with the City's 150 neighborhood associations and neighborhood watch groups to help the residents identify problems and find ways to fix them before they become chronic.  The CSO's also support the Ordinance Enforcement Officers, Grants </w:t>
            </w:r>
            <w:proofErr w:type="gramStart"/>
            <w:r>
              <w:rPr>
                <w:color w:val="000000"/>
              </w:rPr>
              <w:t>Office</w:t>
            </w:r>
            <w:proofErr w:type="gramEnd"/>
            <w:r>
              <w:rPr>
                <w:color w:val="000000"/>
              </w:rPr>
              <w:t xml:space="preserve"> and the Housing Authority staff. </w:t>
            </w:r>
            <w:bookmarkEnd w:id="87"/>
          </w:p>
        </w:tc>
      </w:tr>
      <w:tr w:rsidR="00B51FC9" w14:paraId="6C089B3B" w14:textId="77777777" w:rsidTr="00F30D7D">
        <w:trPr>
          <w:cantSplit/>
        </w:trPr>
        <w:tc>
          <w:tcPr>
            <w:tcW w:w="0" w:type="auto"/>
            <w:vMerge w:val="restart"/>
          </w:tcPr>
          <w:p w14:paraId="325FEC40" w14:textId="77777777" w:rsidR="00B51FC9" w:rsidRDefault="00B51FC9" w:rsidP="00F30D7D">
            <w:r>
              <w:rPr>
                <w:b/>
              </w:rPr>
              <w:t>4</w:t>
            </w:r>
          </w:p>
        </w:tc>
        <w:tc>
          <w:tcPr>
            <w:tcW w:w="0" w:type="auto"/>
          </w:tcPr>
          <w:p w14:paraId="24F71437" w14:textId="77777777" w:rsidR="00B51FC9" w:rsidRDefault="00B51FC9" w:rsidP="00F30D7D">
            <w:pPr>
              <w:keepNext/>
              <w:spacing w:before="100"/>
              <w:rPr>
                <w:b/>
              </w:rPr>
            </w:pPr>
            <w:r>
              <w:rPr>
                <w:b/>
              </w:rPr>
              <w:t>Priority Need Name</w:t>
            </w:r>
          </w:p>
        </w:tc>
        <w:tc>
          <w:tcPr>
            <w:tcW w:w="8409" w:type="dxa"/>
          </w:tcPr>
          <w:p w14:paraId="35CF47F7" w14:textId="77777777" w:rsidR="00B51FC9" w:rsidRDefault="00B51FC9" w:rsidP="00F30D7D">
            <w:pPr>
              <w:spacing w:before="100"/>
            </w:pPr>
            <w:r>
              <w:rPr>
                <w:color w:val="000000"/>
              </w:rPr>
              <w:t>Transportation</w:t>
            </w:r>
          </w:p>
        </w:tc>
      </w:tr>
      <w:tr w:rsidR="00B51FC9" w14:paraId="3EA2EC5D" w14:textId="77777777" w:rsidTr="00F30D7D">
        <w:trPr>
          <w:cantSplit/>
        </w:trPr>
        <w:tc>
          <w:tcPr>
            <w:tcW w:w="0" w:type="auto"/>
            <w:vMerge/>
          </w:tcPr>
          <w:p w14:paraId="213811BC" w14:textId="77777777" w:rsidR="00B51FC9" w:rsidRDefault="00B51FC9" w:rsidP="00F30D7D"/>
        </w:tc>
        <w:tc>
          <w:tcPr>
            <w:tcW w:w="0" w:type="auto"/>
          </w:tcPr>
          <w:p w14:paraId="7F0D10F7" w14:textId="77777777" w:rsidR="00B51FC9" w:rsidRDefault="00B51FC9" w:rsidP="00F30D7D">
            <w:pPr>
              <w:keepNext/>
              <w:spacing w:before="100"/>
              <w:rPr>
                <w:b/>
              </w:rPr>
            </w:pPr>
            <w:r>
              <w:rPr>
                <w:b/>
              </w:rPr>
              <w:t>Priority Level</w:t>
            </w:r>
          </w:p>
        </w:tc>
        <w:tc>
          <w:tcPr>
            <w:tcW w:w="8409" w:type="dxa"/>
          </w:tcPr>
          <w:p w14:paraId="3350D25C" w14:textId="77777777" w:rsidR="00B51FC9" w:rsidRDefault="00B51FC9" w:rsidP="00F30D7D">
            <w:pPr>
              <w:spacing w:before="100"/>
            </w:pPr>
            <w:r>
              <w:rPr>
                <w:color w:val="000000"/>
              </w:rPr>
              <w:t>High</w:t>
            </w:r>
          </w:p>
        </w:tc>
      </w:tr>
      <w:tr w:rsidR="00B51FC9" w14:paraId="1323DEF9" w14:textId="77777777" w:rsidTr="00F30D7D">
        <w:trPr>
          <w:cantSplit/>
        </w:trPr>
        <w:tc>
          <w:tcPr>
            <w:tcW w:w="0" w:type="auto"/>
            <w:vMerge/>
          </w:tcPr>
          <w:p w14:paraId="0B527691" w14:textId="77777777" w:rsidR="00B51FC9" w:rsidRDefault="00B51FC9" w:rsidP="00F30D7D"/>
        </w:tc>
        <w:tc>
          <w:tcPr>
            <w:tcW w:w="0" w:type="auto"/>
          </w:tcPr>
          <w:p w14:paraId="759B56CA" w14:textId="77777777" w:rsidR="00B51FC9" w:rsidRDefault="00B51FC9" w:rsidP="00F30D7D">
            <w:pPr>
              <w:keepNext/>
              <w:spacing w:before="100"/>
              <w:rPr>
                <w:b/>
              </w:rPr>
            </w:pPr>
            <w:r>
              <w:rPr>
                <w:b/>
              </w:rPr>
              <w:t>Population</w:t>
            </w:r>
          </w:p>
        </w:tc>
        <w:tc>
          <w:tcPr>
            <w:tcW w:w="8409" w:type="dxa"/>
          </w:tcPr>
          <w:p w14:paraId="635D7379" w14:textId="77777777" w:rsidR="00B51FC9" w:rsidRDefault="00B51FC9" w:rsidP="00F30D7D">
            <w:pPr>
              <w:spacing w:before="100"/>
            </w:pPr>
            <w:r>
              <w:rPr>
                <w:color w:val="000000"/>
              </w:rPr>
              <w:t>Extremely Low to Moderate Income Households</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Non-housing Community Development</w:t>
            </w:r>
          </w:p>
        </w:tc>
      </w:tr>
      <w:tr w:rsidR="00B51FC9" w14:paraId="3FA2BDFD" w14:textId="77777777" w:rsidTr="00F30D7D">
        <w:trPr>
          <w:cantSplit/>
        </w:trPr>
        <w:tc>
          <w:tcPr>
            <w:tcW w:w="0" w:type="auto"/>
            <w:vMerge/>
          </w:tcPr>
          <w:p w14:paraId="622DAD27" w14:textId="77777777" w:rsidR="00B51FC9" w:rsidRDefault="00B51FC9" w:rsidP="00F30D7D"/>
        </w:tc>
        <w:tc>
          <w:tcPr>
            <w:tcW w:w="0" w:type="auto"/>
          </w:tcPr>
          <w:p w14:paraId="0D58A1F0" w14:textId="77777777" w:rsidR="00B51FC9" w:rsidRDefault="00B51FC9" w:rsidP="00F30D7D">
            <w:pPr>
              <w:keepNext/>
              <w:spacing w:before="100"/>
              <w:rPr>
                <w:b/>
              </w:rPr>
            </w:pPr>
            <w:r>
              <w:rPr>
                <w:b/>
              </w:rPr>
              <w:t>Geographic Areas Affected</w:t>
            </w:r>
          </w:p>
        </w:tc>
        <w:tc>
          <w:tcPr>
            <w:tcW w:w="8409" w:type="dxa"/>
          </w:tcPr>
          <w:p w14:paraId="1C4935D4" w14:textId="77777777" w:rsidR="00B51FC9" w:rsidRDefault="00B51FC9" w:rsidP="00F30D7D">
            <w:pPr>
              <w:spacing w:before="100"/>
            </w:pPr>
            <w:r>
              <w:rPr>
                <w:color w:val="000000"/>
              </w:rPr>
              <w:t>City wide</w:t>
            </w:r>
          </w:p>
        </w:tc>
      </w:tr>
      <w:tr w:rsidR="00B51FC9" w14:paraId="5941EAB4" w14:textId="77777777" w:rsidTr="00F30D7D">
        <w:trPr>
          <w:cantSplit/>
        </w:trPr>
        <w:tc>
          <w:tcPr>
            <w:tcW w:w="0" w:type="auto"/>
            <w:vMerge/>
          </w:tcPr>
          <w:p w14:paraId="615F60AF" w14:textId="77777777" w:rsidR="00B51FC9" w:rsidRDefault="00B51FC9" w:rsidP="00F30D7D"/>
        </w:tc>
        <w:tc>
          <w:tcPr>
            <w:tcW w:w="0" w:type="auto"/>
          </w:tcPr>
          <w:p w14:paraId="230D083F" w14:textId="77777777" w:rsidR="00B51FC9" w:rsidRDefault="00B51FC9" w:rsidP="00F30D7D">
            <w:pPr>
              <w:keepNext/>
              <w:spacing w:before="100"/>
              <w:rPr>
                <w:b/>
              </w:rPr>
            </w:pPr>
            <w:r>
              <w:rPr>
                <w:b/>
              </w:rPr>
              <w:t>Associated Goals</w:t>
            </w:r>
          </w:p>
        </w:tc>
        <w:tc>
          <w:tcPr>
            <w:tcW w:w="8409" w:type="dxa"/>
          </w:tcPr>
          <w:p w14:paraId="4602173A" w14:textId="77777777" w:rsidR="00B51FC9" w:rsidRDefault="00B51FC9" w:rsidP="00F30D7D">
            <w:pPr>
              <w:spacing w:before="100"/>
            </w:pPr>
            <w:r>
              <w:rPr>
                <w:color w:val="000000"/>
              </w:rPr>
              <w:t>Expanded Economic Opportunity</w:t>
            </w:r>
            <w:r>
              <w:rPr>
                <w:color w:val="000000"/>
              </w:rPr>
              <w:br/>
              <w:t>Neighborhoods &amp; Infrastructure</w:t>
            </w:r>
          </w:p>
        </w:tc>
      </w:tr>
      <w:tr w:rsidR="00B51FC9" w14:paraId="3477988A" w14:textId="77777777" w:rsidTr="00F30D7D">
        <w:trPr>
          <w:cantSplit/>
        </w:trPr>
        <w:tc>
          <w:tcPr>
            <w:tcW w:w="0" w:type="auto"/>
            <w:vMerge/>
          </w:tcPr>
          <w:p w14:paraId="50D5E50A" w14:textId="77777777" w:rsidR="00B51FC9" w:rsidRDefault="00B51FC9" w:rsidP="00F30D7D"/>
        </w:tc>
        <w:tc>
          <w:tcPr>
            <w:tcW w:w="0" w:type="auto"/>
          </w:tcPr>
          <w:p w14:paraId="38C08ED2" w14:textId="77777777" w:rsidR="00B51FC9" w:rsidRDefault="00B51FC9" w:rsidP="00F30D7D">
            <w:pPr>
              <w:keepNext/>
              <w:spacing w:before="100"/>
              <w:rPr>
                <w:b/>
              </w:rPr>
            </w:pPr>
            <w:r>
              <w:rPr>
                <w:b/>
              </w:rPr>
              <w:t>Description</w:t>
            </w:r>
          </w:p>
        </w:tc>
        <w:tc>
          <w:tcPr>
            <w:tcW w:w="8409" w:type="dxa"/>
          </w:tcPr>
          <w:p w14:paraId="4E33CE21" w14:textId="77777777" w:rsidR="00B51FC9" w:rsidRDefault="00B51FC9" w:rsidP="00F30D7D">
            <w:pPr>
              <w:spacing w:before="100"/>
            </w:pPr>
            <w:bookmarkStart w:id="88" w:name="_Hlk69222109"/>
            <w:r>
              <w:rPr>
                <w:color w:val="000000"/>
              </w:rPr>
              <w:t xml:space="preserve">The </w:t>
            </w:r>
            <w:proofErr w:type="gramStart"/>
            <w:r>
              <w:rPr>
                <w:color w:val="000000"/>
              </w:rPr>
              <w:t>City</w:t>
            </w:r>
            <w:proofErr w:type="gramEnd"/>
            <w:r>
              <w:rPr>
                <w:color w:val="000000"/>
              </w:rPr>
              <w:t xml:space="preserve"> will encourage rental and larger developments near public transit stations.  We will also promote the development of multi-family residential near retail spaces.</w:t>
            </w:r>
            <w:bookmarkEnd w:id="88"/>
          </w:p>
        </w:tc>
      </w:tr>
      <w:tr w:rsidR="00B51FC9" w14:paraId="79CA77C2" w14:textId="77777777" w:rsidTr="00F30D7D">
        <w:trPr>
          <w:cantSplit/>
        </w:trPr>
        <w:tc>
          <w:tcPr>
            <w:tcW w:w="0" w:type="auto"/>
            <w:vMerge/>
          </w:tcPr>
          <w:p w14:paraId="6B23A3B9" w14:textId="77777777" w:rsidR="00B51FC9" w:rsidRDefault="00B51FC9" w:rsidP="00F30D7D"/>
        </w:tc>
        <w:tc>
          <w:tcPr>
            <w:tcW w:w="0" w:type="auto"/>
          </w:tcPr>
          <w:p w14:paraId="514CD5E2" w14:textId="77777777" w:rsidR="00B51FC9" w:rsidRDefault="00B51FC9" w:rsidP="00F30D7D">
            <w:pPr>
              <w:keepNext/>
              <w:spacing w:before="100"/>
              <w:rPr>
                <w:b/>
              </w:rPr>
            </w:pPr>
            <w:r>
              <w:rPr>
                <w:b/>
              </w:rPr>
              <w:t>Basis for Relative Priority</w:t>
            </w:r>
          </w:p>
        </w:tc>
        <w:tc>
          <w:tcPr>
            <w:tcW w:w="8409" w:type="dxa"/>
          </w:tcPr>
          <w:p w14:paraId="0BB62BAD" w14:textId="77777777" w:rsidR="00B51FC9" w:rsidRPr="0010418B" w:rsidRDefault="00B51FC9" w:rsidP="00F30D7D">
            <w:pPr>
              <w:spacing w:before="100"/>
              <w:rPr>
                <w:color w:val="000000"/>
              </w:rPr>
            </w:pPr>
            <w:r>
              <w:rPr>
                <w:color w:val="000000"/>
              </w:rPr>
              <w:t xml:space="preserve">To date, the </w:t>
            </w:r>
            <w:proofErr w:type="gramStart"/>
            <w:r>
              <w:rPr>
                <w:color w:val="000000"/>
              </w:rPr>
              <w:t>City</w:t>
            </w:r>
            <w:proofErr w:type="gramEnd"/>
            <w:r>
              <w:rPr>
                <w:color w:val="000000"/>
              </w:rPr>
              <w:t xml:space="preserve"> has already seen many of the initial City Center goals come to fruition and more continue to be underway.  The transit emphasis helps facilitate the vision and more intense land uses for West Valley City. Essential elements of the City Center include vertical and horizontal mixed use, good connections and access to transit, a range of housing types and prices, high quality medium to high density development, and a sense of place provided by diverse shopping choices, daytime and nighttime activity, and quality public spaces.</w:t>
            </w:r>
          </w:p>
          <w:p w14:paraId="66B646E4" w14:textId="77777777" w:rsidR="00B51FC9" w:rsidRDefault="00B51FC9" w:rsidP="00F30D7D">
            <w:pPr>
              <w:spacing w:before="100"/>
            </w:pPr>
            <w:r>
              <w:rPr>
                <w:color w:val="000000"/>
              </w:rPr>
              <w:t>Several elements of the City Center have already taken shape or are in progress.  We would like to see this growth continue.</w:t>
            </w:r>
          </w:p>
        </w:tc>
      </w:tr>
      <w:tr w:rsidR="00B51FC9" w14:paraId="54E4C22D" w14:textId="77777777" w:rsidTr="00F30D7D">
        <w:trPr>
          <w:cantSplit/>
        </w:trPr>
        <w:tc>
          <w:tcPr>
            <w:tcW w:w="0" w:type="auto"/>
            <w:vMerge w:val="restart"/>
          </w:tcPr>
          <w:p w14:paraId="676152FF" w14:textId="77777777" w:rsidR="00B51FC9" w:rsidRDefault="00B51FC9" w:rsidP="00F30D7D">
            <w:r>
              <w:rPr>
                <w:b/>
              </w:rPr>
              <w:t>5</w:t>
            </w:r>
          </w:p>
        </w:tc>
        <w:tc>
          <w:tcPr>
            <w:tcW w:w="0" w:type="auto"/>
          </w:tcPr>
          <w:p w14:paraId="1BB9F4DA" w14:textId="77777777" w:rsidR="00B51FC9" w:rsidRDefault="00B51FC9" w:rsidP="00F30D7D">
            <w:pPr>
              <w:keepNext/>
              <w:spacing w:before="100"/>
              <w:rPr>
                <w:b/>
              </w:rPr>
            </w:pPr>
            <w:r>
              <w:rPr>
                <w:b/>
              </w:rPr>
              <w:t>Priority Need Name</w:t>
            </w:r>
          </w:p>
        </w:tc>
        <w:tc>
          <w:tcPr>
            <w:tcW w:w="8409" w:type="dxa"/>
          </w:tcPr>
          <w:p w14:paraId="47F31E78" w14:textId="77777777" w:rsidR="00B51FC9" w:rsidRDefault="00B51FC9" w:rsidP="00F30D7D">
            <w:pPr>
              <w:spacing w:before="100"/>
            </w:pPr>
            <w:r>
              <w:rPr>
                <w:color w:val="000000"/>
              </w:rPr>
              <w:t>Housing Choice</w:t>
            </w:r>
          </w:p>
        </w:tc>
      </w:tr>
      <w:tr w:rsidR="00B51FC9" w14:paraId="5866B487" w14:textId="77777777" w:rsidTr="00F30D7D">
        <w:trPr>
          <w:cantSplit/>
        </w:trPr>
        <w:tc>
          <w:tcPr>
            <w:tcW w:w="0" w:type="auto"/>
            <w:vMerge/>
          </w:tcPr>
          <w:p w14:paraId="66FA175B" w14:textId="77777777" w:rsidR="00B51FC9" w:rsidRDefault="00B51FC9" w:rsidP="00F30D7D"/>
        </w:tc>
        <w:tc>
          <w:tcPr>
            <w:tcW w:w="0" w:type="auto"/>
          </w:tcPr>
          <w:p w14:paraId="235EE430" w14:textId="77777777" w:rsidR="00B51FC9" w:rsidRDefault="00B51FC9" w:rsidP="00F30D7D">
            <w:pPr>
              <w:keepNext/>
              <w:spacing w:before="100"/>
              <w:rPr>
                <w:b/>
              </w:rPr>
            </w:pPr>
            <w:r>
              <w:rPr>
                <w:b/>
              </w:rPr>
              <w:t>Priority Level</w:t>
            </w:r>
          </w:p>
        </w:tc>
        <w:tc>
          <w:tcPr>
            <w:tcW w:w="8409" w:type="dxa"/>
          </w:tcPr>
          <w:p w14:paraId="0A64CF05" w14:textId="77777777" w:rsidR="00B51FC9" w:rsidRDefault="00B51FC9" w:rsidP="00F30D7D">
            <w:pPr>
              <w:spacing w:before="100"/>
            </w:pPr>
            <w:r>
              <w:rPr>
                <w:color w:val="000000"/>
              </w:rPr>
              <w:t>High</w:t>
            </w:r>
          </w:p>
        </w:tc>
      </w:tr>
      <w:tr w:rsidR="00B51FC9" w14:paraId="7B4CF6E8" w14:textId="77777777" w:rsidTr="00F30D7D">
        <w:trPr>
          <w:cantSplit/>
        </w:trPr>
        <w:tc>
          <w:tcPr>
            <w:tcW w:w="0" w:type="auto"/>
            <w:vMerge/>
          </w:tcPr>
          <w:p w14:paraId="77288458" w14:textId="77777777" w:rsidR="00B51FC9" w:rsidRDefault="00B51FC9" w:rsidP="00F30D7D"/>
        </w:tc>
        <w:tc>
          <w:tcPr>
            <w:tcW w:w="0" w:type="auto"/>
          </w:tcPr>
          <w:p w14:paraId="686A13FC" w14:textId="77777777" w:rsidR="00B51FC9" w:rsidRDefault="00B51FC9" w:rsidP="00F30D7D">
            <w:pPr>
              <w:keepNext/>
              <w:spacing w:before="100"/>
              <w:rPr>
                <w:b/>
              </w:rPr>
            </w:pPr>
            <w:r>
              <w:rPr>
                <w:b/>
              </w:rPr>
              <w:t>Population</w:t>
            </w:r>
          </w:p>
        </w:tc>
        <w:tc>
          <w:tcPr>
            <w:tcW w:w="8409" w:type="dxa"/>
          </w:tcPr>
          <w:p w14:paraId="488D99AA" w14:textId="77777777" w:rsidR="00B51FC9" w:rsidRDefault="00B51FC9" w:rsidP="00F30D7D">
            <w:pPr>
              <w:spacing w:before="100"/>
            </w:pPr>
            <w:r>
              <w:rPr>
                <w:color w:val="000000"/>
              </w:rPr>
              <w:t>Extremely Low to Moderate Income Households</w:t>
            </w:r>
            <w:r>
              <w:rPr>
                <w:color w:val="000000"/>
              </w:rPr>
              <w:br/>
            </w:r>
            <w:bookmarkStart w:id="89" w:name="_Hlk69222383"/>
            <w:r>
              <w:rPr>
                <w:color w:val="000000"/>
              </w:rPr>
              <w:t>Large Families</w:t>
            </w:r>
            <w:r>
              <w:rPr>
                <w:color w:val="000000"/>
              </w:rPr>
              <w:br/>
              <w:t>Families with Children</w:t>
            </w:r>
            <w:r>
              <w:rPr>
                <w:color w:val="000000"/>
              </w:rPr>
              <w:br/>
              <w:t>Elderly</w:t>
            </w:r>
            <w:r>
              <w:rPr>
                <w:color w:val="000000"/>
              </w:rPr>
              <w:br/>
              <w:t>Public Housing Residents</w:t>
            </w:r>
            <w:bookmarkEnd w:id="89"/>
          </w:p>
        </w:tc>
      </w:tr>
      <w:tr w:rsidR="00B51FC9" w14:paraId="539ADBFA" w14:textId="77777777" w:rsidTr="00F30D7D">
        <w:trPr>
          <w:cantSplit/>
        </w:trPr>
        <w:tc>
          <w:tcPr>
            <w:tcW w:w="0" w:type="auto"/>
            <w:vMerge/>
          </w:tcPr>
          <w:p w14:paraId="52A90E8D" w14:textId="77777777" w:rsidR="00B51FC9" w:rsidRDefault="00B51FC9" w:rsidP="00F30D7D"/>
        </w:tc>
        <w:tc>
          <w:tcPr>
            <w:tcW w:w="0" w:type="auto"/>
          </w:tcPr>
          <w:p w14:paraId="3AA02332" w14:textId="77777777" w:rsidR="00B51FC9" w:rsidRDefault="00B51FC9" w:rsidP="00F30D7D">
            <w:pPr>
              <w:keepNext/>
              <w:spacing w:before="100"/>
              <w:rPr>
                <w:b/>
              </w:rPr>
            </w:pPr>
            <w:r>
              <w:rPr>
                <w:b/>
              </w:rPr>
              <w:t>Geographic Areas Affected</w:t>
            </w:r>
          </w:p>
        </w:tc>
        <w:tc>
          <w:tcPr>
            <w:tcW w:w="8409" w:type="dxa"/>
          </w:tcPr>
          <w:p w14:paraId="2C730530" w14:textId="77777777" w:rsidR="00B51FC9" w:rsidRDefault="00B51FC9" w:rsidP="00F30D7D">
            <w:pPr>
              <w:spacing w:before="100"/>
            </w:pPr>
            <w:r>
              <w:rPr>
                <w:color w:val="000000"/>
              </w:rPr>
              <w:t>City wide</w:t>
            </w:r>
          </w:p>
        </w:tc>
      </w:tr>
      <w:tr w:rsidR="00B51FC9" w14:paraId="6A42380E" w14:textId="77777777" w:rsidTr="00F30D7D">
        <w:trPr>
          <w:cantSplit/>
        </w:trPr>
        <w:tc>
          <w:tcPr>
            <w:tcW w:w="0" w:type="auto"/>
            <w:vMerge/>
          </w:tcPr>
          <w:p w14:paraId="76F5E1FB" w14:textId="77777777" w:rsidR="00B51FC9" w:rsidRDefault="00B51FC9" w:rsidP="00F30D7D"/>
        </w:tc>
        <w:tc>
          <w:tcPr>
            <w:tcW w:w="0" w:type="auto"/>
          </w:tcPr>
          <w:p w14:paraId="51EB440E" w14:textId="77777777" w:rsidR="00B51FC9" w:rsidRDefault="00B51FC9" w:rsidP="00F30D7D">
            <w:pPr>
              <w:keepNext/>
              <w:spacing w:before="100"/>
              <w:rPr>
                <w:b/>
              </w:rPr>
            </w:pPr>
            <w:r>
              <w:rPr>
                <w:b/>
              </w:rPr>
              <w:t>Associated Goals</w:t>
            </w:r>
          </w:p>
        </w:tc>
        <w:tc>
          <w:tcPr>
            <w:tcW w:w="8409" w:type="dxa"/>
          </w:tcPr>
          <w:p w14:paraId="499EC040" w14:textId="77777777" w:rsidR="00B51FC9" w:rsidRDefault="00B51FC9" w:rsidP="00F30D7D">
            <w:pPr>
              <w:spacing w:before="100"/>
            </w:pPr>
            <w:r>
              <w:rPr>
                <w:color w:val="000000"/>
              </w:rPr>
              <w:t>Decent Housing</w:t>
            </w:r>
          </w:p>
        </w:tc>
      </w:tr>
      <w:tr w:rsidR="00B51FC9" w14:paraId="40ECE0CB" w14:textId="77777777" w:rsidTr="00F30D7D">
        <w:trPr>
          <w:cantSplit/>
        </w:trPr>
        <w:tc>
          <w:tcPr>
            <w:tcW w:w="0" w:type="auto"/>
            <w:vMerge/>
          </w:tcPr>
          <w:p w14:paraId="096D6501" w14:textId="77777777" w:rsidR="00B51FC9" w:rsidRDefault="00B51FC9" w:rsidP="00F30D7D"/>
        </w:tc>
        <w:tc>
          <w:tcPr>
            <w:tcW w:w="0" w:type="auto"/>
          </w:tcPr>
          <w:p w14:paraId="44C88AC4" w14:textId="77777777" w:rsidR="00B51FC9" w:rsidRDefault="00B51FC9" w:rsidP="00F30D7D">
            <w:pPr>
              <w:keepNext/>
              <w:spacing w:before="100"/>
              <w:rPr>
                <w:b/>
              </w:rPr>
            </w:pPr>
            <w:r>
              <w:rPr>
                <w:b/>
              </w:rPr>
              <w:t>Description</w:t>
            </w:r>
          </w:p>
        </w:tc>
        <w:tc>
          <w:tcPr>
            <w:tcW w:w="8409" w:type="dxa"/>
          </w:tcPr>
          <w:p w14:paraId="5C804BE8" w14:textId="77777777" w:rsidR="00B51FC9" w:rsidRDefault="00B51FC9" w:rsidP="00F30D7D">
            <w:pPr>
              <w:spacing w:before="100"/>
            </w:pPr>
            <w:bookmarkStart w:id="90" w:name="_Hlk69222853"/>
            <w:r>
              <w:rPr>
                <w:color w:val="000000"/>
              </w:rPr>
              <w:t xml:space="preserve">Affordable housing is a regional issue. West Valley City together with other Salt Lake County communities like Salt Lake City, South Salt Lake and Taylorsville </w:t>
            </w:r>
            <w:proofErr w:type="gramStart"/>
            <w:r>
              <w:rPr>
                <w:color w:val="000000"/>
              </w:rPr>
              <w:t>generally have</w:t>
            </w:r>
            <w:proofErr w:type="gramEnd"/>
            <w:r>
              <w:rPr>
                <w:color w:val="000000"/>
              </w:rPr>
              <w:t xml:space="preserve"> a significant amount of affordable housing. However, other communities at the south end of the valley have </w:t>
            </w:r>
            <w:proofErr w:type="gramStart"/>
            <w:r>
              <w:rPr>
                <w:color w:val="000000"/>
              </w:rPr>
              <w:t>substantially less</w:t>
            </w:r>
            <w:proofErr w:type="gramEnd"/>
            <w:r>
              <w:rPr>
                <w:color w:val="000000"/>
              </w:rPr>
              <w:t xml:space="preserve"> affordable housing. </w:t>
            </w:r>
            <w:bookmarkEnd w:id="90"/>
            <w:r>
              <w:rPr>
                <w:color w:val="000000"/>
              </w:rPr>
              <w:t>While the State does require each city to have a Moderate-Income Housing Plan, the State has not established a technique to assure that individual city plans are appropriate, responding accurately to the data, and that local implementation strategies address the regional need.</w:t>
            </w:r>
          </w:p>
        </w:tc>
      </w:tr>
      <w:tr w:rsidR="00B51FC9" w14:paraId="4ED58716" w14:textId="77777777" w:rsidTr="00F30D7D">
        <w:trPr>
          <w:cantSplit/>
        </w:trPr>
        <w:tc>
          <w:tcPr>
            <w:tcW w:w="0" w:type="auto"/>
            <w:vMerge/>
          </w:tcPr>
          <w:p w14:paraId="5A789998" w14:textId="77777777" w:rsidR="00B51FC9" w:rsidRDefault="00B51FC9" w:rsidP="00F30D7D"/>
        </w:tc>
        <w:tc>
          <w:tcPr>
            <w:tcW w:w="0" w:type="auto"/>
          </w:tcPr>
          <w:p w14:paraId="5FA951DB" w14:textId="77777777" w:rsidR="00B51FC9" w:rsidRDefault="00B51FC9" w:rsidP="00F30D7D">
            <w:pPr>
              <w:keepNext/>
              <w:spacing w:before="100"/>
              <w:rPr>
                <w:b/>
              </w:rPr>
            </w:pPr>
            <w:r>
              <w:rPr>
                <w:b/>
              </w:rPr>
              <w:t>Basis for Relative Priority</w:t>
            </w:r>
          </w:p>
        </w:tc>
        <w:tc>
          <w:tcPr>
            <w:tcW w:w="8409" w:type="dxa"/>
          </w:tcPr>
          <w:p w14:paraId="7DB61F23" w14:textId="77777777" w:rsidR="00B51FC9" w:rsidRDefault="00B51FC9" w:rsidP="00F30D7D">
            <w:pPr>
              <w:spacing w:before="100"/>
            </w:pPr>
            <w:bookmarkStart w:id="91" w:name="_Hlk69222903"/>
            <w:r>
              <w:rPr>
                <w:color w:val="000000"/>
              </w:rPr>
              <w:t>This fact is supported by the recently released Regional Analysis of Impediments to Fair Housing Choice for Salt Lake County prepared by the Bureau of Economic and Business Research. The following is excerpts from this document. “Lack of price diversity can impede fair housing choice. The lack of price diversity not only affects housing choice for low-income households but also housing choice for higher income households. For example, West Valley City and Taylorsville both have a disproportionately small share of homes priced above $250,000. A home priced at $250,000 or more is affordable to those households with at least a median income level. West Valley City, with 11 percent of households in the County, has only 1.1 percent of homes priced above $250,000. Taylorsville, with 6 percent of the households in the county, has only 1.8 percent of the homes priced above $250,000. West Valley City and Taylorsville need to continue to concentrate on improving housing opportunities for higher income households.”</w:t>
            </w:r>
            <w:bookmarkEnd w:id="91"/>
          </w:p>
        </w:tc>
      </w:tr>
      <w:tr w:rsidR="00B51FC9" w14:paraId="6828B8C1" w14:textId="77777777" w:rsidTr="00F30D7D">
        <w:trPr>
          <w:cantSplit/>
        </w:trPr>
        <w:tc>
          <w:tcPr>
            <w:tcW w:w="0" w:type="auto"/>
            <w:vMerge w:val="restart"/>
          </w:tcPr>
          <w:p w14:paraId="70AC3D1E" w14:textId="77777777" w:rsidR="00B51FC9" w:rsidRDefault="00B51FC9" w:rsidP="00F30D7D">
            <w:r>
              <w:rPr>
                <w:b/>
              </w:rPr>
              <w:t>6</w:t>
            </w:r>
          </w:p>
        </w:tc>
        <w:tc>
          <w:tcPr>
            <w:tcW w:w="0" w:type="auto"/>
          </w:tcPr>
          <w:p w14:paraId="1AB197D8" w14:textId="77777777" w:rsidR="00B51FC9" w:rsidRDefault="00B51FC9" w:rsidP="00F30D7D">
            <w:pPr>
              <w:keepNext/>
              <w:spacing w:before="100"/>
              <w:rPr>
                <w:b/>
              </w:rPr>
            </w:pPr>
            <w:r>
              <w:rPr>
                <w:b/>
              </w:rPr>
              <w:t>Priority Need Name</w:t>
            </w:r>
          </w:p>
        </w:tc>
        <w:tc>
          <w:tcPr>
            <w:tcW w:w="8409" w:type="dxa"/>
          </w:tcPr>
          <w:p w14:paraId="2A1AFB55" w14:textId="77777777" w:rsidR="00B51FC9" w:rsidRDefault="00B51FC9" w:rsidP="00F30D7D">
            <w:pPr>
              <w:spacing w:before="100"/>
            </w:pPr>
            <w:r>
              <w:rPr>
                <w:color w:val="000000"/>
              </w:rPr>
              <w:t>Neighborhoods &amp; Infrastructure</w:t>
            </w:r>
          </w:p>
        </w:tc>
      </w:tr>
      <w:tr w:rsidR="00B51FC9" w14:paraId="69793714" w14:textId="77777777" w:rsidTr="00F30D7D">
        <w:trPr>
          <w:cantSplit/>
        </w:trPr>
        <w:tc>
          <w:tcPr>
            <w:tcW w:w="0" w:type="auto"/>
            <w:vMerge/>
          </w:tcPr>
          <w:p w14:paraId="7D44ABE3" w14:textId="77777777" w:rsidR="00B51FC9" w:rsidRDefault="00B51FC9" w:rsidP="00F30D7D"/>
        </w:tc>
        <w:tc>
          <w:tcPr>
            <w:tcW w:w="0" w:type="auto"/>
          </w:tcPr>
          <w:p w14:paraId="4E831342" w14:textId="77777777" w:rsidR="00B51FC9" w:rsidRDefault="00B51FC9" w:rsidP="00F30D7D">
            <w:pPr>
              <w:keepNext/>
              <w:spacing w:before="100"/>
              <w:rPr>
                <w:b/>
              </w:rPr>
            </w:pPr>
            <w:r>
              <w:rPr>
                <w:b/>
              </w:rPr>
              <w:t>Priority Level</w:t>
            </w:r>
          </w:p>
        </w:tc>
        <w:tc>
          <w:tcPr>
            <w:tcW w:w="8409" w:type="dxa"/>
          </w:tcPr>
          <w:p w14:paraId="1586A51E" w14:textId="77777777" w:rsidR="00B51FC9" w:rsidRDefault="00B51FC9" w:rsidP="00F30D7D">
            <w:pPr>
              <w:spacing w:before="100"/>
            </w:pPr>
            <w:r>
              <w:rPr>
                <w:color w:val="000000"/>
              </w:rPr>
              <w:t>Low</w:t>
            </w:r>
          </w:p>
        </w:tc>
      </w:tr>
      <w:tr w:rsidR="00B51FC9" w14:paraId="64B3121E" w14:textId="77777777" w:rsidTr="00F30D7D">
        <w:trPr>
          <w:cantSplit/>
        </w:trPr>
        <w:tc>
          <w:tcPr>
            <w:tcW w:w="0" w:type="auto"/>
            <w:vMerge/>
          </w:tcPr>
          <w:p w14:paraId="6A42E988" w14:textId="77777777" w:rsidR="00B51FC9" w:rsidRDefault="00B51FC9" w:rsidP="00F30D7D"/>
        </w:tc>
        <w:tc>
          <w:tcPr>
            <w:tcW w:w="0" w:type="auto"/>
          </w:tcPr>
          <w:p w14:paraId="2405FC7F" w14:textId="77777777" w:rsidR="00B51FC9" w:rsidRDefault="00B51FC9" w:rsidP="00F30D7D">
            <w:pPr>
              <w:keepNext/>
              <w:spacing w:before="100"/>
              <w:rPr>
                <w:b/>
              </w:rPr>
            </w:pPr>
            <w:r>
              <w:rPr>
                <w:b/>
              </w:rPr>
              <w:t>Population</w:t>
            </w:r>
          </w:p>
        </w:tc>
        <w:tc>
          <w:tcPr>
            <w:tcW w:w="8409" w:type="dxa"/>
          </w:tcPr>
          <w:p w14:paraId="14B451CE" w14:textId="77777777" w:rsidR="00B51FC9" w:rsidRDefault="00B51FC9" w:rsidP="00F30D7D">
            <w:pPr>
              <w:spacing w:before="100"/>
            </w:pPr>
            <w:r>
              <w:rPr>
                <w:color w:val="000000"/>
              </w:rPr>
              <w:t>Extremely Low to Moderate Income Households</w:t>
            </w:r>
            <w:r>
              <w:rPr>
                <w:color w:val="000000"/>
              </w:rPr>
              <w:br/>
              <w:t>Large Families</w:t>
            </w:r>
            <w:r>
              <w:rPr>
                <w:color w:val="000000"/>
              </w:rPr>
              <w:br/>
              <w:t>Families with Children</w:t>
            </w:r>
            <w:r>
              <w:rPr>
                <w:color w:val="000000"/>
              </w:rPr>
              <w:br/>
              <w:t>Elderly</w:t>
            </w:r>
            <w:r>
              <w:rPr>
                <w:color w:val="000000"/>
              </w:rPr>
              <w:br/>
              <w:t>Public Housing Residents</w:t>
            </w:r>
            <w:r>
              <w:rPr>
                <w:color w:val="000000"/>
              </w:rPr>
              <w:br/>
              <w:t>Persons with Physical Disabilities</w:t>
            </w:r>
            <w:r>
              <w:rPr>
                <w:color w:val="000000"/>
              </w:rPr>
              <w:br/>
              <w:t>Non-housing Community Development</w:t>
            </w:r>
          </w:p>
        </w:tc>
      </w:tr>
      <w:tr w:rsidR="00B51FC9" w14:paraId="6CE318A0" w14:textId="77777777" w:rsidTr="00F30D7D">
        <w:trPr>
          <w:cantSplit/>
        </w:trPr>
        <w:tc>
          <w:tcPr>
            <w:tcW w:w="0" w:type="auto"/>
            <w:vMerge/>
          </w:tcPr>
          <w:p w14:paraId="44CAF146" w14:textId="77777777" w:rsidR="00B51FC9" w:rsidRDefault="00B51FC9" w:rsidP="00F30D7D"/>
        </w:tc>
        <w:tc>
          <w:tcPr>
            <w:tcW w:w="0" w:type="auto"/>
          </w:tcPr>
          <w:p w14:paraId="3896E53E" w14:textId="77777777" w:rsidR="00B51FC9" w:rsidRDefault="00B51FC9" w:rsidP="00F30D7D">
            <w:pPr>
              <w:keepNext/>
              <w:spacing w:before="100"/>
              <w:rPr>
                <w:b/>
              </w:rPr>
            </w:pPr>
            <w:r>
              <w:rPr>
                <w:b/>
              </w:rPr>
              <w:t>Geographic Areas Affected</w:t>
            </w:r>
          </w:p>
        </w:tc>
        <w:tc>
          <w:tcPr>
            <w:tcW w:w="8409" w:type="dxa"/>
          </w:tcPr>
          <w:p w14:paraId="0FE55B0F" w14:textId="77777777" w:rsidR="00B51FC9" w:rsidRDefault="00B51FC9" w:rsidP="00F30D7D">
            <w:pPr>
              <w:spacing w:before="100"/>
            </w:pPr>
            <w:r>
              <w:rPr>
                <w:color w:val="000000"/>
              </w:rPr>
              <w:t>City wide</w:t>
            </w:r>
            <w:r>
              <w:rPr>
                <w:color w:val="000000"/>
              </w:rPr>
              <w:br/>
              <w:t>CDBG Areas</w:t>
            </w:r>
          </w:p>
        </w:tc>
      </w:tr>
      <w:tr w:rsidR="00B51FC9" w14:paraId="0E348EE3" w14:textId="77777777" w:rsidTr="00F30D7D">
        <w:trPr>
          <w:cantSplit/>
        </w:trPr>
        <w:tc>
          <w:tcPr>
            <w:tcW w:w="0" w:type="auto"/>
            <w:vMerge/>
          </w:tcPr>
          <w:p w14:paraId="5F34AB95" w14:textId="77777777" w:rsidR="00B51FC9" w:rsidRDefault="00B51FC9" w:rsidP="00F30D7D"/>
        </w:tc>
        <w:tc>
          <w:tcPr>
            <w:tcW w:w="0" w:type="auto"/>
          </w:tcPr>
          <w:p w14:paraId="02A75DE8" w14:textId="77777777" w:rsidR="00B51FC9" w:rsidRDefault="00B51FC9" w:rsidP="00F30D7D">
            <w:pPr>
              <w:keepNext/>
              <w:spacing w:before="100"/>
              <w:rPr>
                <w:b/>
              </w:rPr>
            </w:pPr>
            <w:r>
              <w:rPr>
                <w:b/>
              </w:rPr>
              <w:t>Associated Goals</w:t>
            </w:r>
          </w:p>
        </w:tc>
        <w:tc>
          <w:tcPr>
            <w:tcW w:w="8409" w:type="dxa"/>
          </w:tcPr>
          <w:p w14:paraId="69CA3A89" w14:textId="77777777" w:rsidR="00B51FC9" w:rsidRDefault="00B51FC9" w:rsidP="00F30D7D">
            <w:pPr>
              <w:spacing w:before="100"/>
            </w:pPr>
            <w:r>
              <w:rPr>
                <w:color w:val="000000"/>
              </w:rPr>
              <w:t>Neighborhoods &amp; Infrastructure</w:t>
            </w:r>
          </w:p>
        </w:tc>
      </w:tr>
      <w:tr w:rsidR="00B51FC9" w14:paraId="1660DDA0" w14:textId="77777777" w:rsidTr="00F30D7D">
        <w:trPr>
          <w:cantSplit/>
        </w:trPr>
        <w:tc>
          <w:tcPr>
            <w:tcW w:w="0" w:type="auto"/>
            <w:vMerge/>
          </w:tcPr>
          <w:p w14:paraId="115A6146" w14:textId="77777777" w:rsidR="00B51FC9" w:rsidRDefault="00B51FC9" w:rsidP="00F30D7D"/>
        </w:tc>
        <w:tc>
          <w:tcPr>
            <w:tcW w:w="0" w:type="auto"/>
          </w:tcPr>
          <w:p w14:paraId="535286DB" w14:textId="77777777" w:rsidR="00B51FC9" w:rsidRDefault="00B51FC9" w:rsidP="00F30D7D">
            <w:pPr>
              <w:keepNext/>
              <w:spacing w:before="100"/>
              <w:rPr>
                <w:b/>
              </w:rPr>
            </w:pPr>
            <w:r>
              <w:rPr>
                <w:b/>
              </w:rPr>
              <w:t>Description</w:t>
            </w:r>
          </w:p>
        </w:tc>
        <w:tc>
          <w:tcPr>
            <w:tcW w:w="8409" w:type="dxa"/>
          </w:tcPr>
          <w:p w14:paraId="200C63E4" w14:textId="77777777" w:rsidR="00B51FC9" w:rsidRDefault="00B51FC9" w:rsidP="00F30D7D">
            <w:pPr>
              <w:spacing w:before="100"/>
            </w:pPr>
            <w:bookmarkStart w:id="92" w:name="_Hlk69226113"/>
            <w:r>
              <w:rPr>
                <w:color w:val="000000"/>
              </w:rPr>
              <w:t>West Valley City has a need for additional community development, non-housing, investment in the form of neighborhoods, and infrastructure.  This encompasses investing into programs that will revitalize and stabilize neighborhoods with a concentration of poverty and areas of slum and blight, including but not limited to neighborhood clean-up programs, creation of public facilities and public spaces, ADA accessibility, streets projects, etc. </w:t>
            </w:r>
            <w:bookmarkEnd w:id="92"/>
          </w:p>
        </w:tc>
      </w:tr>
      <w:tr w:rsidR="00B51FC9" w14:paraId="5BB23756" w14:textId="77777777" w:rsidTr="00F30D7D">
        <w:trPr>
          <w:cantSplit/>
        </w:trPr>
        <w:tc>
          <w:tcPr>
            <w:tcW w:w="0" w:type="auto"/>
            <w:vMerge/>
          </w:tcPr>
          <w:p w14:paraId="1D22F4A8" w14:textId="77777777" w:rsidR="00B51FC9" w:rsidRDefault="00B51FC9" w:rsidP="00F30D7D"/>
        </w:tc>
        <w:tc>
          <w:tcPr>
            <w:tcW w:w="0" w:type="auto"/>
          </w:tcPr>
          <w:p w14:paraId="611086FA" w14:textId="77777777" w:rsidR="00B51FC9" w:rsidRDefault="00B51FC9" w:rsidP="00F30D7D">
            <w:pPr>
              <w:keepNext/>
              <w:spacing w:before="100"/>
              <w:rPr>
                <w:b/>
              </w:rPr>
            </w:pPr>
            <w:r>
              <w:rPr>
                <w:b/>
              </w:rPr>
              <w:t>Basis for Relative Priority</w:t>
            </w:r>
          </w:p>
        </w:tc>
        <w:tc>
          <w:tcPr>
            <w:tcW w:w="8409" w:type="dxa"/>
          </w:tcPr>
          <w:p w14:paraId="52171CA1" w14:textId="77777777" w:rsidR="00B51FC9" w:rsidRDefault="00B51FC9" w:rsidP="00F30D7D">
            <w:pPr>
              <w:spacing w:before="100"/>
            </w:pPr>
            <w:r>
              <w:rPr>
                <w:color w:val="000000"/>
              </w:rPr>
              <w:t xml:space="preserve"> </w:t>
            </w:r>
          </w:p>
        </w:tc>
      </w:tr>
    </w:tbl>
    <w:p w14:paraId="5F01B8D4" w14:textId="77777777" w:rsidR="00B51FC9" w:rsidRDefault="00B51FC9" w:rsidP="00B51FC9"/>
    <w:p w14:paraId="601C8E01" w14:textId="77777777" w:rsidR="00B51FC9" w:rsidRDefault="00B51FC9" w:rsidP="00B51FC9">
      <w:pPr>
        <w:pStyle w:val="Heading2"/>
      </w:pPr>
      <w:bookmarkStart w:id="93" w:name="_Toc126758890"/>
      <w:r>
        <w:lastRenderedPageBreak/>
        <w:t>2020-2024 CONSOLIDATED PLAN: OBJECTIVES</w:t>
      </w:r>
      <w:bookmarkEnd w:id="93"/>
    </w:p>
    <w:p w14:paraId="4280B945" w14:textId="77777777" w:rsidR="00B51FC9" w:rsidRDefault="00B51FC9" w:rsidP="00B51FC9">
      <w:r>
        <w:t>(Concerns in areas are not in any specific order of importance)</w:t>
      </w:r>
    </w:p>
    <w:p w14:paraId="5F505E09" w14:textId="77777777" w:rsidR="00B51FC9" w:rsidRDefault="00B51FC9" w:rsidP="00B51FC9">
      <w:pPr>
        <w:pStyle w:val="ListParagraph"/>
        <w:numPr>
          <w:ilvl w:val="0"/>
          <w:numId w:val="9"/>
        </w:numPr>
        <w:spacing w:beforeAutospacing="1" w:after="200" w:afterAutospacing="1" w:line="276" w:lineRule="auto"/>
        <w:rPr>
          <w:bCs/>
        </w:rPr>
      </w:pPr>
      <w:r w:rsidRPr="00785EBD">
        <w:rPr>
          <w:bCs/>
        </w:rPr>
        <w:t>Housing maintenance and neighborhood upkeep</w:t>
      </w:r>
    </w:p>
    <w:p w14:paraId="29347489" w14:textId="77777777" w:rsidR="00B51FC9" w:rsidRPr="00785EBD" w:rsidRDefault="00B51FC9" w:rsidP="00B51FC9">
      <w:pPr>
        <w:pStyle w:val="ListParagraph"/>
        <w:numPr>
          <w:ilvl w:val="1"/>
          <w:numId w:val="9"/>
        </w:numPr>
        <w:spacing w:before="100" w:beforeAutospacing="1" w:after="100" w:afterAutospacing="1" w:line="276" w:lineRule="auto"/>
        <w:ind w:left="1080" w:hanging="360"/>
        <w:rPr>
          <w:bCs/>
        </w:rPr>
      </w:pPr>
      <w:r w:rsidRPr="00785EBD">
        <w:rPr>
          <w:bCs/>
        </w:rPr>
        <w:t>Goal: Improve yard maintenance for new and existing residential properties.</w:t>
      </w:r>
    </w:p>
    <w:p w14:paraId="5C676982" w14:textId="77777777" w:rsidR="00B51FC9" w:rsidRPr="00785EBD" w:rsidRDefault="00B51FC9" w:rsidP="00B51FC9">
      <w:pPr>
        <w:pStyle w:val="ListParagraph"/>
        <w:numPr>
          <w:ilvl w:val="0"/>
          <w:numId w:val="9"/>
        </w:numPr>
        <w:spacing w:beforeAutospacing="1" w:after="200" w:afterAutospacing="1" w:line="276" w:lineRule="auto"/>
        <w:rPr>
          <w:bCs/>
        </w:rPr>
      </w:pPr>
      <w:r w:rsidRPr="00785EBD">
        <w:rPr>
          <w:bCs/>
        </w:rPr>
        <w:t>Crime prevention and youth programs</w:t>
      </w:r>
    </w:p>
    <w:p w14:paraId="064793D8" w14:textId="77777777" w:rsidR="00B51FC9" w:rsidRPr="00785EBD" w:rsidRDefault="00B51FC9" w:rsidP="00B51FC9">
      <w:pPr>
        <w:pStyle w:val="ListParagraph"/>
        <w:numPr>
          <w:ilvl w:val="1"/>
          <w:numId w:val="9"/>
        </w:numPr>
        <w:spacing w:before="100" w:beforeAutospacing="1" w:after="100" w:afterAutospacing="1" w:line="276" w:lineRule="auto"/>
        <w:ind w:left="1080" w:hanging="360"/>
        <w:rPr>
          <w:bCs/>
        </w:rPr>
      </w:pPr>
      <w:r w:rsidRPr="00785EBD">
        <w:rPr>
          <w:bCs/>
        </w:rPr>
        <w:t>Goal: Safer neighborhoods and neighborhood preservation.</w:t>
      </w:r>
    </w:p>
    <w:p w14:paraId="02FF835D" w14:textId="77777777" w:rsidR="00B51FC9" w:rsidRPr="00785EBD" w:rsidRDefault="00B51FC9" w:rsidP="00B51FC9">
      <w:pPr>
        <w:pStyle w:val="ListParagraph"/>
        <w:numPr>
          <w:ilvl w:val="0"/>
          <w:numId w:val="9"/>
        </w:numPr>
        <w:spacing w:beforeAutospacing="1" w:after="200" w:afterAutospacing="1" w:line="276" w:lineRule="auto"/>
        <w:rPr>
          <w:bCs/>
        </w:rPr>
      </w:pPr>
      <w:r w:rsidRPr="00785EBD">
        <w:rPr>
          <w:bCs/>
        </w:rPr>
        <w:t>Neighborhood Services</w:t>
      </w:r>
    </w:p>
    <w:p w14:paraId="1F5F3B9D" w14:textId="77777777" w:rsidR="00B51FC9" w:rsidRPr="00785EBD" w:rsidRDefault="00B51FC9" w:rsidP="00B51FC9">
      <w:pPr>
        <w:pStyle w:val="ListParagraph"/>
        <w:numPr>
          <w:ilvl w:val="1"/>
          <w:numId w:val="9"/>
        </w:numPr>
        <w:spacing w:before="100" w:beforeAutospacing="1" w:after="100" w:afterAutospacing="1" w:line="276" w:lineRule="auto"/>
        <w:ind w:left="1080" w:hanging="360"/>
        <w:rPr>
          <w:bCs/>
        </w:rPr>
      </w:pPr>
      <w:r>
        <w:rPr>
          <w:bCs/>
        </w:rPr>
        <w:t xml:space="preserve">Goal: </w:t>
      </w:r>
      <w:r w:rsidRPr="00785EBD">
        <w:rPr>
          <w:bCs/>
        </w:rPr>
        <w:t>Crime prevention &amp; education on serious issues that affect the safety and livability of a neighborhood.</w:t>
      </w:r>
    </w:p>
    <w:p w14:paraId="237EABB0" w14:textId="77777777" w:rsidR="00B51FC9" w:rsidRDefault="00B51FC9" w:rsidP="00B51FC9">
      <w:pPr>
        <w:pStyle w:val="ListParagraph"/>
        <w:numPr>
          <w:ilvl w:val="0"/>
          <w:numId w:val="9"/>
        </w:numPr>
        <w:spacing w:beforeAutospacing="1" w:after="200" w:afterAutospacing="1" w:line="276" w:lineRule="auto"/>
        <w:rPr>
          <w:bCs/>
        </w:rPr>
      </w:pPr>
      <w:r>
        <w:rPr>
          <w:bCs/>
        </w:rPr>
        <w:t>Community Services</w:t>
      </w:r>
    </w:p>
    <w:p w14:paraId="4D8D4B84" w14:textId="77777777" w:rsidR="00B51FC9" w:rsidRDefault="00B51FC9" w:rsidP="00B51FC9">
      <w:pPr>
        <w:pStyle w:val="ListParagraph"/>
        <w:numPr>
          <w:ilvl w:val="1"/>
          <w:numId w:val="9"/>
        </w:numPr>
        <w:spacing w:before="100" w:beforeAutospacing="1" w:after="100" w:afterAutospacing="1" w:line="276" w:lineRule="auto"/>
        <w:ind w:left="1080" w:hanging="360"/>
        <w:rPr>
          <w:bCs/>
        </w:rPr>
      </w:pPr>
      <w:r>
        <w:rPr>
          <w:bCs/>
        </w:rPr>
        <w:t>Goal: Invest in community services that serve vulnerable populations including, but not limited to seniors, victims of domestic violence, youth, children, homeless, food insecure households, veterans, and refugees.</w:t>
      </w:r>
    </w:p>
    <w:p w14:paraId="4096D2DB" w14:textId="77777777" w:rsidR="00B51FC9" w:rsidRPr="00785EBD" w:rsidRDefault="00B51FC9" w:rsidP="00B51FC9">
      <w:pPr>
        <w:pStyle w:val="ListParagraph"/>
        <w:numPr>
          <w:ilvl w:val="0"/>
          <w:numId w:val="9"/>
        </w:numPr>
        <w:spacing w:beforeAutospacing="1" w:after="200" w:afterAutospacing="1" w:line="276" w:lineRule="auto"/>
        <w:rPr>
          <w:bCs/>
        </w:rPr>
      </w:pPr>
      <w:r w:rsidRPr="00785EBD">
        <w:rPr>
          <w:bCs/>
        </w:rPr>
        <w:t>Transportation Options</w:t>
      </w:r>
    </w:p>
    <w:p w14:paraId="7523F578" w14:textId="77777777" w:rsidR="00B51FC9" w:rsidRPr="00785EBD" w:rsidRDefault="00B51FC9" w:rsidP="00B51FC9">
      <w:pPr>
        <w:pStyle w:val="ListParagraph"/>
        <w:numPr>
          <w:ilvl w:val="1"/>
          <w:numId w:val="9"/>
        </w:numPr>
        <w:spacing w:before="100" w:beforeAutospacing="1" w:after="100" w:afterAutospacing="1" w:line="276" w:lineRule="auto"/>
        <w:ind w:left="1080" w:hanging="360"/>
        <w:rPr>
          <w:bCs/>
        </w:rPr>
      </w:pPr>
      <w:r w:rsidRPr="00785EBD">
        <w:rPr>
          <w:bCs/>
        </w:rPr>
        <w:t>Goal:  Improve the ability of residents to get around within the City, as well as to and from places of education, employment, etc.</w:t>
      </w:r>
    </w:p>
    <w:p w14:paraId="7F8CFB98" w14:textId="77777777" w:rsidR="00B51FC9" w:rsidRDefault="00B51FC9" w:rsidP="00B51FC9">
      <w:pPr>
        <w:pStyle w:val="ListParagraph"/>
        <w:numPr>
          <w:ilvl w:val="0"/>
          <w:numId w:val="9"/>
        </w:numPr>
        <w:spacing w:beforeAutospacing="1" w:after="200" w:afterAutospacing="1" w:line="276" w:lineRule="auto"/>
        <w:rPr>
          <w:bCs/>
        </w:rPr>
      </w:pPr>
      <w:r w:rsidRPr="00785EBD">
        <w:rPr>
          <w:bCs/>
        </w:rPr>
        <w:t xml:space="preserve">Increase economic </w:t>
      </w:r>
      <w:proofErr w:type="gramStart"/>
      <w:r w:rsidRPr="00785EBD">
        <w:rPr>
          <w:bCs/>
        </w:rPr>
        <w:t>opportunities</w:t>
      </w:r>
      <w:proofErr w:type="gramEnd"/>
    </w:p>
    <w:p w14:paraId="5E9CF1EC" w14:textId="77777777" w:rsidR="00B51FC9" w:rsidRPr="00785EBD" w:rsidRDefault="00B51FC9" w:rsidP="00B51FC9">
      <w:pPr>
        <w:pStyle w:val="ListParagraph"/>
        <w:numPr>
          <w:ilvl w:val="1"/>
          <w:numId w:val="9"/>
        </w:numPr>
        <w:spacing w:before="100" w:beforeAutospacing="1" w:after="100" w:afterAutospacing="1" w:line="276" w:lineRule="auto"/>
        <w:ind w:left="1080" w:hanging="360"/>
        <w:rPr>
          <w:bCs/>
        </w:rPr>
      </w:pPr>
      <w:r>
        <w:rPr>
          <w:bCs/>
        </w:rPr>
        <w:t>Goal: Build resiliency by providing tools to increase economic stability</w:t>
      </w:r>
    </w:p>
    <w:p w14:paraId="3D7903D9" w14:textId="6616991C" w:rsidR="00C637A7" w:rsidRDefault="00C637A7" w:rsidP="00C637A7">
      <w:pPr>
        <w:rPr>
          <w:rFonts w:eastAsiaTheme="minorHAnsi"/>
        </w:rPr>
      </w:pPr>
    </w:p>
    <w:p w14:paraId="6ACB1CBF" w14:textId="187883B2" w:rsidR="006C0F76" w:rsidRPr="00CB5596" w:rsidRDefault="006C0F76" w:rsidP="006C0F76">
      <w:pPr>
        <w:spacing w:line="259" w:lineRule="auto"/>
        <w:jc w:val="center"/>
        <w:rPr>
          <w:rFonts w:eastAsiaTheme="minorHAnsi"/>
          <w:b/>
          <w:bCs/>
          <w:color w:val="FF0000"/>
        </w:rPr>
      </w:pPr>
      <w:bookmarkStart w:id="94" w:name="_Hlk126757718"/>
      <w:r w:rsidRPr="00CB5596">
        <w:rPr>
          <w:rFonts w:eastAsiaTheme="minorHAnsi"/>
          <w:b/>
          <w:bCs/>
          <w:color w:val="FF0000"/>
        </w:rPr>
        <w:t>Applications are due Monday, March 1</w:t>
      </w:r>
      <w:r w:rsidR="004324A7">
        <w:rPr>
          <w:rFonts w:eastAsiaTheme="minorHAnsi"/>
          <w:b/>
          <w:bCs/>
          <w:color w:val="FF0000"/>
        </w:rPr>
        <w:t>3</w:t>
      </w:r>
      <w:r w:rsidRPr="00CB5596">
        <w:rPr>
          <w:rFonts w:eastAsiaTheme="minorHAnsi"/>
          <w:b/>
          <w:bCs/>
          <w:color w:val="FF0000"/>
        </w:rPr>
        <w:t>, 202</w:t>
      </w:r>
      <w:r w:rsidR="004324A7">
        <w:rPr>
          <w:rFonts w:eastAsiaTheme="minorHAnsi"/>
          <w:b/>
          <w:bCs/>
          <w:color w:val="FF0000"/>
        </w:rPr>
        <w:t>3</w:t>
      </w:r>
      <w:r w:rsidRPr="00CB5596">
        <w:rPr>
          <w:rFonts w:eastAsiaTheme="minorHAnsi"/>
          <w:b/>
          <w:bCs/>
          <w:color w:val="FF0000"/>
        </w:rPr>
        <w:t>, by 11:59 p.m.</w:t>
      </w:r>
    </w:p>
    <w:p w14:paraId="0D1AB065" w14:textId="2C647E4B" w:rsidR="006C0F76" w:rsidRPr="00CB5596" w:rsidRDefault="006C0F76" w:rsidP="006C0F76">
      <w:pPr>
        <w:spacing w:line="259" w:lineRule="auto"/>
        <w:jc w:val="center"/>
        <w:rPr>
          <w:rFonts w:eastAsiaTheme="minorHAnsi"/>
          <w:b/>
          <w:bCs/>
          <w:color w:val="FF0000"/>
        </w:rPr>
      </w:pPr>
      <w:r w:rsidRPr="00CB5596">
        <w:rPr>
          <w:rFonts w:eastAsiaTheme="minorHAnsi"/>
          <w:b/>
          <w:bCs/>
          <w:color w:val="FF0000"/>
          <w:u w:val="single"/>
        </w:rPr>
        <w:t xml:space="preserve">Applications must be submitted online through </w:t>
      </w:r>
      <w:r w:rsidR="00D83718">
        <w:rPr>
          <w:rFonts w:eastAsiaTheme="minorHAnsi"/>
          <w:b/>
          <w:bCs/>
          <w:color w:val="FF0000"/>
          <w:u w:val="single"/>
        </w:rPr>
        <w:t>Neighborly Software</w:t>
      </w:r>
      <w:r w:rsidRPr="00CB5596">
        <w:rPr>
          <w:rFonts w:eastAsiaTheme="minorHAnsi"/>
          <w:b/>
          <w:bCs/>
          <w:color w:val="FF0000"/>
        </w:rPr>
        <w:t>.</w:t>
      </w:r>
    </w:p>
    <w:p w14:paraId="62FDBB1F" w14:textId="264DE03C" w:rsidR="006C0F76" w:rsidRPr="00CB5596" w:rsidRDefault="006C0F76" w:rsidP="00D83718">
      <w:pPr>
        <w:spacing w:line="259" w:lineRule="auto"/>
        <w:jc w:val="center"/>
        <w:rPr>
          <w:rFonts w:eastAsiaTheme="minorHAnsi"/>
          <w:b/>
          <w:bCs/>
          <w:color w:val="FF0000"/>
          <w:u w:val="single"/>
        </w:rPr>
      </w:pPr>
      <w:r w:rsidRPr="00CB5596">
        <w:rPr>
          <w:rFonts w:eastAsiaTheme="minorHAnsi"/>
          <w:b/>
          <w:bCs/>
          <w:color w:val="FF0000"/>
          <w:u w:val="single"/>
        </w:rPr>
        <w:t>Incomplete, hand-delivered, emailed, faxed, or late applications will be deemed ineligible and will not be accepted.</w:t>
      </w:r>
    </w:p>
    <w:p w14:paraId="754666D0" w14:textId="77777777" w:rsidR="00EB7704" w:rsidRDefault="00EB7704" w:rsidP="00EB7704"/>
    <w:p w14:paraId="727292CC" w14:textId="6B56A009" w:rsidR="0047612C" w:rsidRDefault="0047612C" w:rsidP="00EB7704">
      <w:bookmarkStart w:id="95" w:name="_Hlk126761739"/>
      <w:r>
        <w:t>Application Portal Link:</w:t>
      </w:r>
      <w:r w:rsidRPr="00F11856">
        <w:t xml:space="preserve"> </w:t>
      </w:r>
      <w:hyperlink r:id="rId16" w:history="1">
        <w:r w:rsidRPr="00065DDD">
          <w:rPr>
            <w:rStyle w:val="Hyperlink"/>
          </w:rPr>
          <w:t>https://portal.neighborlysoftware.com/WESTVALLEYUT/participant</w:t>
        </w:r>
      </w:hyperlink>
    </w:p>
    <w:bookmarkEnd w:id="94"/>
    <w:bookmarkEnd w:id="95"/>
    <w:p w14:paraId="23C9D8D7" w14:textId="77777777" w:rsidR="006C0F76" w:rsidRDefault="006C0F76" w:rsidP="006C0F76">
      <w:pPr>
        <w:pStyle w:val="Heading1"/>
        <w:rPr>
          <w:rFonts w:eastAsiaTheme="minorHAnsi"/>
        </w:rPr>
      </w:pPr>
    </w:p>
    <w:p w14:paraId="0BFCBDDD" w14:textId="6FBCDD6D" w:rsidR="00C637A7" w:rsidRDefault="00296B28" w:rsidP="00296B28">
      <w:pPr>
        <w:pStyle w:val="Heading2"/>
        <w:rPr>
          <w:rFonts w:eastAsiaTheme="minorHAnsi"/>
        </w:rPr>
      </w:pPr>
      <w:bookmarkStart w:id="96" w:name="_Toc126758891"/>
      <w:r>
        <w:rPr>
          <w:rFonts w:eastAsiaTheme="minorHAnsi"/>
        </w:rPr>
        <w:t>APPLICATION SCORING AND RANKING</w:t>
      </w:r>
      <w:bookmarkEnd w:id="96"/>
    </w:p>
    <w:p w14:paraId="6DC74017" w14:textId="0FF29198" w:rsidR="006C0F76" w:rsidRDefault="006C0F76" w:rsidP="006C0F76">
      <w:pPr>
        <w:rPr>
          <w:rFonts w:eastAsiaTheme="minorHAnsi"/>
        </w:rPr>
      </w:pPr>
    </w:p>
    <w:p w14:paraId="67C82299" w14:textId="10FB3D99" w:rsidR="006C0F76" w:rsidRDefault="006C0F76" w:rsidP="006C0F76">
      <w:pPr>
        <w:rPr>
          <w:rFonts w:eastAsiaTheme="minorHAnsi"/>
        </w:rPr>
      </w:pPr>
      <w:r>
        <w:rPr>
          <w:rFonts w:eastAsiaTheme="minorHAnsi"/>
        </w:rPr>
        <w:t xml:space="preserve">CDBG funds are allocated annually through a </w:t>
      </w:r>
      <w:r w:rsidR="00296B28">
        <w:rPr>
          <w:rFonts w:eastAsiaTheme="minorHAnsi"/>
        </w:rPr>
        <w:t xml:space="preserve">competitive </w:t>
      </w:r>
      <w:r>
        <w:rPr>
          <w:rFonts w:eastAsiaTheme="minorHAnsi"/>
        </w:rPr>
        <w:t xml:space="preserve">process. </w:t>
      </w:r>
      <w:r w:rsidR="00296B28">
        <w:rPr>
          <w:rFonts w:eastAsiaTheme="minorHAnsi"/>
        </w:rPr>
        <w:t>Applications will be evaluated based on HUD requirements</w:t>
      </w:r>
      <w:r w:rsidR="00416F37">
        <w:rPr>
          <w:rFonts w:eastAsiaTheme="minorHAnsi"/>
        </w:rPr>
        <w:t xml:space="preserve"> and outcomes </w:t>
      </w:r>
      <w:r w:rsidR="00F7658E">
        <w:rPr>
          <w:rFonts w:eastAsiaTheme="minorHAnsi"/>
        </w:rPr>
        <w:t xml:space="preserve">plus their </w:t>
      </w:r>
      <w:r w:rsidR="00296B28">
        <w:rPr>
          <w:rFonts w:eastAsiaTheme="minorHAnsi"/>
        </w:rPr>
        <w:t>alignment with West Valley City’s 2020-2024 Consolidated Plan</w:t>
      </w:r>
      <w:r w:rsidR="00416F37">
        <w:rPr>
          <w:rFonts w:eastAsiaTheme="minorHAnsi"/>
        </w:rPr>
        <w:t>.</w:t>
      </w:r>
    </w:p>
    <w:p w14:paraId="3A7D5812" w14:textId="67F488C1" w:rsidR="00416F37" w:rsidRDefault="00416F37" w:rsidP="006C0F76">
      <w:pPr>
        <w:rPr>
          <w:rFonts w:eastAsiaTheme="minorHAnsi"/>
        </w:rPr>
      </w:pPr>
    </w:p>
    <w:p w14:paraId="2B2F4CD3" w14:textId="0FF73793" w:rsidR="00416F37" w:rsidRDefault="00416F37" w:rsidP="006C0F76">
      <w:pPr>
        <w:rPr>
          <w:rFonts w:eastAsiaTheme="minorHAnsi"/>
        </w:rPr>
      </w:pPr>
      <w:r>
        <w:rPr>
          <w:rFonts w:eastAsiaTheme="minorHAnsi"/>
        </w:rPr>
        <w:t xml:space="preserve">All questions within the application need to be completed for the application to be eligible. For clarification on any application </w:t>
      </w:r>
      <w:r w:rsidR="00B6740D">
        <w:rPr>
          <w:rFonts w:eastAsiaTheme="minorHAnsi"/>
        </w:rPr>
        <w:t>questions, please reach out to the Grants Division staff.</w:t>
      </w:r>
    </w:p>
    <w:p w14:paraId="1A1BBB5A" w14:textId="3F9EBC54" w:rsidR="00B6740D" w:rsidRDefault="00B6740D" w:rsidP="006C0F76">
      <w:pPr>
        <w:rPr>
          <w:rFonts w:eastAsiaTheme="minorHAnsi"/>
        </w:rPr>
      </w:pPr>
    </w:p>
    <w:p w14:paraId="5770FAA2" w14:textId="77777777" w:rsidR="00A77831" w:rsidRDefault="00A77831">
      <w:pPr>
        <w:spacing w:after="160" w:line="259" w:lineRule="auto"/>
        <w:rPr>
          <w:rFonts w:eastAsiaTheme="minorHAnsi"/>
        </w:rPr>
      </w:pPr>
      <w:bookmarkStart w:id="97" w:name="_Toc79674841"/>
      <w:bookmarkStart w:id="98" w:name="_Toc79674914"/>
      <w:bookmarkStart w:id="99" w:name="_Toc79675242"/>
      <w:bookmarkStart w:id="100" w:name="_Toc80005195"/>
      <w:bookmarkStart w:id="101" w:name="_Toc80005290"/>
      <w:bookmarkStart w:id="102" w:name="_Toc80005788"/>
      <w:bookmarkStart w:id="103" w:name="_Toc83706420"/>
      <w:bookmarkStart w:id="104" w:name="_Toc92894308"/>
      <w:bookmarkEnd w:id="12"/>
      <w:bookmarkEnd w:id="13"/>
      <w:bookmarkEnd w:id="14"/>
      <w:bookmarkEnd w:id="15"/>
      <w:bookmarkEnd w:id="16"/>
      <w:bookmarkEnd w:id="17"/>
      <w:bookmarkEnd w:id="18"/>
    </w:p>
    <w:p w14:paraId="02F2E3F7" w14:textId="77777777" w:rsidR="009B5530" w:rsidRDefault="009B5530">
      <w:pPr>
        <w:spacing w:after="160" w:line="259" w:lineRule="auto"/>
        <w:rPr>
          <w:rFonts w:eastAsiaTheme="minorHAnsi"/>
        </w:rPr>
      </w:pPr>
      <w:r>
        <w:rPr>
          <w:rFonts w:eastAsiaTheme="minorHAnsi"/>
          <w:noProof/>
        </w:rPr>
        <w:lastRenderedPageBreak/>
        <w:drawing>
          <wp:inline distT="0" distB="0" distL="0" distR="0" wp14:anchorId="3806F6B8" wp14:editId="1B02341C">
            <wp:extent cx="6381750" cy="7498080"/>
            <wp:effectExtent l="0" t="0" r="0" b="762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750" cy="7498080"/>
                    </a:xfrm>
                    <a:prstGeom prst="rect">
                      <a:avLst/>
                    </a:prstGeom>
                  </pic:spPr>
                </pic:pic>
              </a:graphicData>
            </a:graphic>
          </wp:inline>
        </w:drawing>
      </w:r>
      <w:r>
        <w:rPr>
          <w:rFonts w:eastAsiaTheme="minorHAnsi"/>
          <w:noProof/>
        </w:rPr>
        <w:lastRenderedPageBreak/>
        <w:drawing>
          <wp:inline distT="0" distB="0" distL="0" distR="0" wp14:anchorId="5B1B25C2" wp14:editId="06293BA2">
            <wp:extent cx="6096000" cy="7498080"/>
            <wp:effectExtent l="0" t="0" r="0" b="762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6000" cy="7498080"/>
                    </a:xfrm>
                    <a:prstGeom prst="rect">
                      <a:avLst/>
                    </a:prstGeom>
                  </pic:spPr>
                </pic:pic>
              </a:graphicData>
            </a:graphic>
          </wp:inline>
        </w:drawing>
      </w:r>
    </w:p>
    <w:p w14:paraId="715978EE" w14:textId="5287CF87" w:rsidR="00323592" w:rsidRDefault="00EB7704">
      <w:pPr>
        <w:spacing w:after="160" w:line="259" w:lineRule="auto"/>
        <w:rPr>
          <w:rFonts w:eastAsiaTheme="minorHAnsi"/>
        </w:rPr>
      </w:pPr>
      <w:r>
        <w:rPr>
          <w:rFonts w:eastAsiaTheme="minorHAnsi"/>
          <w:noProof/>
        </w:rPr>
        <w:lastRenderedPageBreak/>
        <w:drawing>
          <wp:inline distT="0" distB="0" distL="0" distR="0" wp14:anchorId="3F315871" wp14:editId="4CA93B8E">
            <wp:extent cx="5943600" cy="621157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211570"/>
                    </a:xfrm>
                    <a:prstGeom prst="rect">
                      <a:avLst/>
                    </a:prstGeom>
                  </pic:spPr>
                </pic:pic>
              </a:graphicData>
            </a:graphic>
          </wp:inline>
        </w:drawing>
      </w:r>
    </w:p>
    <w:p w14:paraId="31EA4C4B" w14:textId="047DAC6C" w:rsidR="00323592" w:rsidRPr="00323592" w:rsidRDefault="00323592" w:rsidP="00EB7704">
      <w:r>
        <w:rPr>
          <w:noProof/>
        </w:rPr>
        <w:drawing>
          <wp:inline distT="0" distB="0" distL="0" distR="0" wp14:anchorId="76ED8D0A" wp14:editId="7A46960E">
            <wp:extent cx="5943600" cy="1290320"/>
            <wp:effectExtent l="0" t="0" r="0" b="508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290320"/>
                    </a:xfrm>
                    <a:prstGeom prst="rect">
                      <a:avLst/>
                    </a:prstGeom>
                  </pic:spPr>
                </pic:pic>
              </a:graphicData>
            </a:graphic>
          </wp:inline>
        </w:drawing>
      </w:r>
    </w:p>
    <w:p w14:paraId="102CC12D" w14:textId="2CEFEC33" w:rsidR="00893711" w:rsidRDefault="00323592" w:rsidP="00893711">
      <w:pPr>
        <w:pStyle w:val="Heading2"/>
      </w:pPr>
      <w:bookmarkStart w:id="105" w:name="_Toc126758892"/>
      <w:r>
        <w:lastRenderedPageBreak/>
        <w:t>F</w:t>
      </w:r>
      <w:r w:rsidR="00893711">
        <w:t>UNDING AWARD PROCESS</w:t>
      </w:r>
      <w:bookmarkEnd w:id="105"/>
    </w:p>
    <w:p w14:paraId="6E7BF96C" w14:textId="77777777" w:rsidR="007A6C52" w:rsidRPr="007A6C52" w:rsidRDefault="007A6C52" w:rsidP="007A6C52"/>
    <w:p w14:paraId="5F8B5A9D" w14:textId="00656DCF" w:rsidR="00EA03B3" w:rsidRPr="00EA03B3" w:rsidRDefault="00F32BCD" w:rsidP="00EA03B3">
      <w:r>
        <w:rPr>
          <w:noProof/>
        </w:rPr>
        <w:drawing>
          <wp:inline distT="0" distB="0" distL="0" distR="0" wp14:anchorId="4E32447D" wp14:editId="2F70E66D">
            <wp:extent cx="5944932" cy="5669280"/>
            <wp:effectExtent l="0" t="0" r="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4932" cy="5669280"/>
                    </a:xfrm>
                    <a:prstGeom prst="rect">
                      <a:avLst/>
                    </a:prstGeom>
                  </pic:spPr>
                </pic:pic>
              </a:graphicData>
            </a:graphic>
          </wp:inline>
        </w:drawing>
      </w:r>
    </w:p>
    <w:p w14:paraId="6AA153F8" w14:textId="75BAE68B" w:rsidR="00893711" w:rsidRDefault="00893711" w:rsidP="00893711">
      <w:pPr>
        <w:pStyle w:val="Heading2"/>
      </w:pPr>
      <w:bookmarkStart w:id="106" w:name="_Toc126758893"/>
      <w:r>
        <w:t>FUNDING RECOMME</w:t>
      </w:r>
      <w:r w:rsidR="00B71737">
        <w:t>ND</w:t>
      </w:r>
      <w:r>
        <w:t>ATIONS</w:t>
      </w:r>
      <w:bookmarkEnd w:id="106"/>
    </w:p>
    <w:p w14:paraId="7BC381DB" w14:textId="1659A82C" w:rsidR="00893711" w:rsidRDefault="00893711" w:rsidP="00893711">
      <w:pPr>
        <w:rPr>
          <w:rFonts w:eastAsiaTheme="minorHAnsi"/>
        </w:rPr>
      </w:pPr>
    </w:p>
    <w:p w14:paraId="08954BF9" w14:textId="5C60C877" w:rsidR="00893711" w:rsidRDefault="00893711" w:rsidP="00893711">
      <w:pPr>
        <w:rPr>
          <w:rFonts w:eastAsiaTheme="minorHAnsi"/>
        </w:rPr>
      </w:pPr>
      <w:r>
        <w:rPr>
          <w:rFonts w:eastAsiaTheme="minorHAnsi"/>
        </w:rPr>
        <w:t xml:space="preserve">The funding award process begins with a </w:t>
      </w:r>
      <w:proofErr w:type="gramStart"/>
      <w:r w:rsidR="001554DB">
        <w:rPr>
          <w:rFonts w:eastAsiaTheme="minorHAnsi"/>
        </w:rPr>
        <w:t>Cit</w:t>
      </w:r>
      <w:r w:rsidR="00AB074E">
        <w:rPr>
          <w:rFonts w:eastAsiaTheme="minorHAnsi"/>
        </w:rPr>
        <w:t>y</w:t>
      </w:r>
      <w:proofErr w:type="gramEnd"/>
      <w:r w:rsidR="001554DB">
        <w:rPr>
          <w:rFonts w:eastAsiaTheme="minorHAnsi"/>
        </w:rPr>
        <w:t xml:space="preserve"> staff review of applications to determine eligibility</w:t>
      </w:r>
      <w:r w:rsidR="00AB074E">
        <w:rPr>
          <w:rFonts w:eastAsiaTheme="minorHAnsi"/>
        </w:rPr>
        <w:t>, past performance, and budget feasibility</w:t>
      </w:r>
      <w:r w:rsidR="001554DB">
        <w:rPr>
          <w:rFonts w:eastAsiaTheme="minorHAnsi"/>
        </w:rPr>
        <w:t>.</w:t>
      </w:r>
      <w:r w:rsidR="00AB074E">
        <w:rPr>
          <w:rFonts w:eastAsiaTheme="minorHAnsi"/>
        </w:rPr>
        <w:t xml:space="preserve"> After applications</w:t>
      </w:r>
      <w:r w:rsidR="001554DB">
        <w:rPr>
          <w:rFonts w:eastAsiaTheme="minorHAnsi"/>
        </w:rPr>
        <w:t xml:space="preserve"> </w:t>
      </w:r>
      <w:r w:rsidR="00AB074E">
        <w:rPr>
          <w:rFonts w:eastAsiaTheme="minorHAnsi"/>
        </w:rPr>
        <w:t xml:space="preserve">are deemed eligible, they are reviewed by the CDBG committee. </w:t>
      </w:r>
      <w:r w:rsidR="00F90AB1">
        <w:rPr>
          <w:rFonts w:eastAsiaTheme="minorHAnsi"/>
        </w:rPr>
        <w:t xml:space="preserve">A public comment meeting is held where applicants can give a short presentation to the CDBG committee. </w:t>
      </w:r>
      <w:r w:rsidR="00AB074E">
        <w:rPr>
          <w:rFonts w:eastAsiaTheme="minorHAnsi"/>
        </w:rPr>
        <w:t>Once the CDBG committee reviews applications</w:t>
      </w:r>
      <w:r w:rsidR="00600464">
        <w:rPr>
          <w:rFonts w:eastAsiaTheme="minorHAnsi"/>
        </w:rPr>
        <w:t>, the board submits funding recommendations to the City Manager, Mayor, and City Council.</w:t>
      </w:r>
    </w:p>
    <w:p w14:paraId="5BF0AA0D" w14:textId="1BACE75E" w:rsidR="00600464" w:rsidRDefault="00600464" w:rsidP="00893711">
      <w:pPr>
        <w:rPr>
          <w:rFonts w:eastAsiaTheme="minorHAnsi"/>
        </w:rPr>
      </w:pPr>
    </w:p>
    <w:p w14:paraId="5334C2DC" w14:textId="046409FA" w:rsidR="00600464" w:rsidRDefault="00600464" w:rsidP="00600464">
      <w:pPr>
        <w:pStyle w:val="Heading2"/>
        <w:rPr>
          <w:rFonts w:eastAsiaTheme="minorHAnsi"/>
        </w:rPr>
      </w:pPr>
      <w:bookmarkStart w:id="107" w:name="_Toc126758894"/>
      <w:r>
        <w:rPr>
          <w:rFonts w:eastAsiaTheme="minorHAnsi"/>
        </w:rPr>
        <w:t>FUNDING DECISIONS</w:t>
      </w:r>
      <w:bookmarkEnd w:id="107"/>
    </w:p>
    <w:p w14:paraId="0CDF64A9" w14:textId="71255AA5" w:rsidR="00600464" w:rsidRDefault="00600464" w:rsidP="00600464">
      <w:pPr>
        <w:rPr>
          <w:rFonts w:eastAsiaTheme="minorHAnsi"/>
        </w:rPr>
      </w:pPr>
    </w:p>
    <w:p w14:paraId="41134F12" w14:textId="5ABEC961" w:rsidR="00600464" w:rsidRDefault="00600464" w:rsidP="00600464">
      <w:pPr>
        <w:rPr>
          <w:rFonts w:eastAsiaTheme="minorHAnsi"/>
        </w:rPr>
      </w:pPr>
      <w:r>
        <w:rPr>
          <w:rFonts w:eastAsiaTheme="minorHAnsi"/>
        </w:rPr>
        <w:t xml:space="preserve">The City Council holds a Study Session where the CDBG Committee recommendations are </w:t>
      </w:r>
      <w:r w:rsidR="00F90AB1">
        <w:rPr>
          <w:rFonts w:eastAsiaTheme="minorHAnsi"/>
        </w:rPr>
        <w:t>presented,</w:t>
      </w:r>
      <w:r>
        <w:rPr>
          <w:rFonts w:eastAsiaTheme="minorHAnsi"/>
        </w:rPr>
        <w:t xml:space="preserve"> and </w:t>
      </w:r>
      <w:r w:rsidR="00EA03B3">
        <w:rPr>
          <w:rFonts w:eastAsiaTheme="minorHAnsi"/>
        </w:rPr>
        <w:t xml:space="preserve">the </w:t>
      </w:r>
      <w:r>
        <w:rPr>
          <w:rFonts w:eastAsiaTheme="minorHAnsi"/>
        </w:rPr>
        <w:t>public</w:t>
      </w:r>
      <w:r w:rsidR="00EA03B3">
        <w:rPr>
          <w:rFonts w:eastAsiaTheme="minorHAnsi"/>
        </w:rPr>
        <w:t xml:space="preserve"> can provide</w:t>
      </w:r>
      <w:r>
        <w:rPr>
          <w:rFonts w:eastAsiaTheme="minorHAnsi"/>
        </w:rPr>
        <w:t xml:space="preserve"> input on the projects proposed for funding</w:t>
      </w:r>
      <w:r w:rsidR="00EA03B3">
        <w:rPr>
          <w:rFonts w:eastAsiaTheme="minorHAnsi"/>
        </w:rPr>
        <w:t>.</w:t>
      </w:r>
    </w:p>
    <w:p w14:paraId="64407C62" w14:textId="18F095E5" w:rsidR="00EA03B3" w:rsidRDefault="00EA03B3" w:rsidP="00600464">
      <w:pPr>
        <w:rPr>
          <w:rFonts w:eastAsiaTheme="minorHAnsi"/>
        </w:rPr>
      </w:pPr>
    </w:p>
    <w:p w14:paraId="60B320F2" w14:textId="1222D405" w:rsidR="00EA03B3" w:rsidRDefault="002F5267" w:rsidP="00600464">
      <w:pPr>
        <w:rPr>
          <w:rFonts w:eastAsiaTheme="minorHAnsi"/>
        </w:rPr>
      </w:pPr>
      <w:r>
        <w:rPr>
          <w:rFonts w:eastAsiaTheme="minorHAnsi"/>
        </w:rPr>
        <w:t>D</w:t>
      </w:r>
      <w:r w:rsidR="00EA03B3">
        <w:rPr>
          <w:rFonts w:eastAsiaTheme="minorHAnsi"/>
        </w:rPr>
        <w:t xml:space="preserve">uring the City Council regular session there will be a public comment period to provide an additional opportunity for public input on the projects proposed for funding. </w:t>
      </w:r>
      <w:r w:rsidR="00150814">
        <w:rPr>
          <w:rFonts w:eastAsiaTheme="minorHAnsi"/>
        </w:rPr>
        <w:t>Following the public hearing the City Council votes to adopt the funding recommendations and formally approves the projects/programs that will receive funding.</w:t>
      </w:r>
    </w:p>
    <w:p w14:paraId="46718180" w14:textId="185615BE" w:rsidR="00B94E56" w:rsidRDefault="00B94E56" w:rsidP="00600464">
      <w:pPr>
        <w:rPr>
          <w:rFonts w:eastAsiaTheme="minorHAnsi"/>
        </w:rPr>
      </w:pPr>
    </w:p>
    <w:p w14:paraId="398CC82E" w14:textId="2BC70D6D" w:rsidR="00B94E56" w:rsidRPr="00600464" w:rsidRDefault="00B94E56" w:rsidP="00600464">
      <w:pPr>
        <w:rPr>
          <w:rFonts w:eastAsiaTheme="minorHAnsi"/>
        </w:rPr>
      </w:pPr>
      <w:r>
        <w:rPr>
          <w:rFonts w:eastAsiaTheme="minorHAnsi"/>
        </w:rPr>
        <w:t>Funds awarded can be for the full or partial amount requested. Funding decisions by the City Council are subject to approval by the U.S. Department of Housing and Urban Development.</w:t>
      </w:r>
    </w:p>
    <w:bookmarkEnd w:id="97"/>
    <w:bookmarkEnd w:id="98"/>
    <w:bookmarkEnd w:id="99"/>
    <w:bookmarkEnd w:id="100"/>
    <w:bookmarkEnd w:id="101"/>
    <w:bookmarkEnd w:id="102"/>
    <w:bookmarkEnd w:id="103"/>
    <w:bookmarkEnd w:id="104"/>
    <w:p w14:paraId="74EECAD2" w14:textId="77777777" w:rsidR="00454C3F" w:rsidRDefault="00454C3F" w:rsidP="00D708E3">
      <w:pPr>
        <w:kinsoku w:val="0"/>
        <w:overflowPunct w:val="0"/>
        <w:autoSpaceDE w:val="0"/>
        <w:autoSpaceDN w:val="0"/>
        <w:adjustRightInd w:val="0"/>
        <w:spacing w:line="259" w:lineRule="auto"/>
        <w:ind w:left="39"/>
        <w:rPr>
          <w:rFonts w:eastAsiaTheme="minorHAnsi"/>
          <w:szCs w:val="24"/>
        </w:rPr>
      </w:pPr>
    </w:p>
    <w:p w14:paraId="582603BB" w14:textId="77777777" w:rsidR="00506613" w:rsidRDefault="00506613" w:rsidP="00D708E3">
      <w:pPr>
        <w:tabs>
          <w:tab w:val="left" w:pos="821"/>
        </w:tabs>
        <w:kinsoku w:val="0"/>
        <w:overflowPunct w:val="0"/>
        <w:autoSpaceDE w:val="0"/>
        <w:autoSpaceDN w:val="0"/>
        <w:adjustRightInd w:val="0"/>
        <w:spacing w:line="259" w:lineRule="auto"/>
        <w:rPr>
          <w:rFonts w:eastAsiaTheme="minorHAnsi"/>
          <w:szCs w:val="24"/>
        </w:rPr>
      </w:pPr>
    </w:p>
    <w:p w14:paraId="52163171" w14:textId="131BA068" w:rsidR="008A7267" w:rsidRDefault="008A7267" w:rsidP="00D708E3">
      <w:pPr>
        <w:spacing w:line="259" w:lineRule="auto"/>
        <w:rPr>
          <w:rFonts w:asciiTheme="minorHAnsi" w:hAnsiTheme="minorHAnsi"/>
        </w:rPr>
      </w:pPr>
    </w:p>
    <w:p w14:paraId="318B1AA7" w14:textId="77777777" w:rsidR="00B51FC9" w:rsidRDefault="00B51FC9" w:rsidP="00B51FC9">
      <w:pPr>
        <w:pStyle w:val="Heading1"/>
        <w:spacing w:before="0" w:line="259" w:lineRule="auto"/>
        <w:rPr>
          <w:rFonts w:eastAsiaTheme="minorHAnsi"/>
        </w:rPr>
      </w:pPr>
      <w:bookmarkStart w:id="108" w:name="_Toc126758895"/>
      <w:bookmarkStart w:id="109" w:name="_Toc79674891"/>
      <w:bookmarkStart w:id="110" w:name="_Toc79674964"/>
      <w:bookmarkStart w:id="111" w:name="_Toc79675292"/>
      <w:bookmarkStart w:id="112" w:name="_Toc80005276"/>
      <w:bookmarkStart w:id="113" w:name="_Toc80005345"/>
      <w:bookmarkStart w:id="114" w:name="_Toc80005843"/>
      <w:r>
        <w:rPr>
          <w:rFonts w:eastAsiaTheme="minorHAnsi"/>
        </w:rPr>
        <w:t>GENERAL REQUIREMENTS</w:t>
      </w:r>
      <w:bookmarkEnd w:id="108"/>
    </w:p>
    <w:p w14:paraId="408A379C" w14:textId="77777777" w:rsidR="00B51FC9" w:rsidRDefault="00B51FC9" w:rsidP="00B51FC9">
      <w:pPr>
        <w:pStyle w:val="Heading2"/>
        <w:spacing w:line="259" w:lineRule="auto"/>
        <w:rPr>
          <w:rFonts w:eastAsiaTheme="minorHAnsi"/>
        </w:rPr>
      </w:pPr>
      <w:bookmarkStart w:id="115" w:name="_Toc92894305"/>
    </w:p>
    <w:p w14:paraId="11842554" w14:textId="77777777" w:rsidR="00B51FC9" w:rsidRDefault="00B51FC9" w:rsidP="00B51FC9">
      <w:pPr>
        <w:pStyle w:val="Heading2"/>
        <w:spacing w:before="0" w:line="259" w:lineRule="auto"/>
        <w:rPr>
          <w:rFonts w:eastAsiaTheme="minorHAnsi"/>
        </w:rPr>
      </w:pPr>
      <w:bookmarkStart w:id="116" w:name="_Toc126758896"/>
      <w:r>
        <w:rPr>
          <w:rFonts w:eastAsiaTheme="minorHAnsi"/>
        </w:rPr>
        <w:t>APPLICATION SUBMITTAL</w:t>
      </w:r>
      <w:bookmarkEnd w:id="115"/>
      <w:bookmarkEnd w:id="116"/>
    </w:p>
    <w:p w14:paraId="1598D033" w14:textId="77777777" w:rsidR="00B51FC9" w:rsidRDefault="00B51FC9" w:rsidP="00B51FC9">
      <w:pPr>
        <w:spacing w:line="259" w:lineRule="auto"/>
        <w:rPr>
          <w:rFonts w:eastAsiaTheme="minorHAnsi"/>
        </w:rPr>
      </w:pPr>
    </w:p>
    <w:p w14:paraId="6E25F35C" w14:textId="77777777" w:rsidR="00B51FC9" w:rsidRPr="002850AA" w:rsidRDefault="00B51FC9" w:rsidP="00B51FC9">
      <w:pPr>
        <w:spacing w:line="259" w:lineRule="auto"/>
        <w:rPr>
          <w:rFonts w:asciiTheme="minorHAnsi" w:eastAsiaTheme="minorHAnsi" w:hAnsiTheme="minorHAnsi" w:cstheme="minorHAnsi"/>
          <w:vertAlign w:val="superscript"/>
        </w:rPr>
      </w:pPr>
    </w:p>
    <w:p w14:paraId="40F5FBF2" w14:textId="77777777" w:rsidR="00B51FC9" w:rsidRPr="002850AA" w:rsidRDefault="00B51FC9" w:rsidP="00B51FC9">
      <w:pPr>
        <w:spacing w:line="259" w:lineRule="auto"/>
        <w:jc w:val="center"/>
        <w:rPr>
          <w:rFonts w:asciiTheme="minorHAnsi" w:eastAsiaTheme="minorHAnsi" w:hAnsiTheme="minorHAnsi" w:cstheme="minorHAnsi"/>
          <w:b/>
          <w:bCs/>
          <w:color w:val="FF0000"/>
        </w:rPr>
      </w:pPr>
      <w:r w:rsidRPr="002850AA">
        <w:rPr>
          <w:rFonts w:asciiTheme="minorHAnsi" w:eastAsiaTheme="minorHAnsi" w:hAnsiTheme="minorHAnsi" w:cstheme="minorHAnsi"/>
          <w:b/>
          <w:bCs/>
          <w:color w:val="FF0000"/>
        </w:rPr>
        <w:t>Applications are due Monday, March 13, 2023, by 11:59 p.m.</w:t>
      </w:r>
    </w:p>
    <w:p w14:paraId="37CF3F91" w14:textId="77777777" w:rsidR="00B51FC9" w:rsidRPr="002850AA" w:rsidRDefault="00B51FC9" w:rsidP="00B51FC9">
      <w:pPr>
        <w:spacing w:line="259" w:lineRule="auto"/>
        <w:jc w:val="center"/>
        <w:rPr>
          <w:rFonts w:asciiTheme="minorHAnsi" w:eastAsiaTheme="minorHAnsi" w:hAnsiTheme="minorHAnsi" w:cstheme="minorHAnsi"/>
          <w:b/>
          <w:bCs/>
          <w:color w:val="FF0000"/>
        </w:rPr>
      </w:pPr>
      <w:r w:rsidRPr="002850AA">
        <w:rPr>
          <w:rFonts w:asciiTheme="minorHAnsi" w:eastAsiaTheme="minorHAnsi" w:hAnsiTheme="minorHAnsi" w:cstheme="minorHAnsi"/>
          <w:b/>
          <w:bCs/>
          <w:color w:val="FF0000"/>
          <w:u w:val="single"/>
        </w:rPr>
        <w:t>Applications must be submitted online through Neighborly Software</w:t>
      </w:r>
      <w:r w:rsidRPr="002850AA">
        <w:rPr>
          <w:rFonts w:asciiTheme="minorHAnsi" w:eastAsiaTheme="minorHAnsi" w:hAnsiTheme="minorHAnsi" w:cstheme="minorHAnsi"/>
          <w:b/>
          <w:bCs/>
          <w:color w:val="FF0000"/>
        </w:rPr>
        <w:t>.</w:t>
      </w:r>
    </w:p>
    <w:p w14:paraId="24C6708C" w14:textId="77777777" w:rsidR="00B51FC9" w:rsidRPr="002850AA" w:rsidRDefault="00B51FC9" w:rsidP="00B51FC9">
      <w:pPr>
        <w:spacing w:line="259" w:lineRule="auto"/>
        <w:jc w:val="center"/>
        <w:rPr>
          <w:rFonts w:asciiTheme="minorHAnsi" w:eastAsiaTheme="minorHAnsi" w:hAnsiTheme="minorHAnsi" w:cstheme="minorHAnsi"/>
          <w:b/>
          <w:bCs/>
          <w:color w:val="FF0000"/>
          <w:u w:val="single"/>
        </w:rPr>
      </w:pPr>
      <w:r w:rsidRPr="002850AA">
        <w:rPr>
          <w:rFonts w:asciiTheme="minorHAnsi" w:eastAsiaTheme="minorHAnsi" w:hAnsiTheme="minorHAnsi" w:cstheme="minorHAnsi"/>
          <w:b/>
          <w:bCs/>
          <w:color w:val="FF0000"/>
          <w:u w:val="single"/>
        </w:rPr>
        <w:t>Incomplete, hand-delivered, emailed, faxed, or late applications will be deemed ineligible and will not be accepted.</w:t>
      </w:r>
    </w:p>
    <w:p w14:paraId="6BD880A6" w14:textId="77777777" w:rsidR="00B51FC9" w:rsidRPr="002850AA" w:rsidRDefault="00B51FC9" w:rsidP="00B51FC9">
      <w:pPr>
        <w:spacing w:line="259" w:lineRule="auto"/>
        <w:jc w:val="center"/>
        <w:rPr>
          <w:rFonts w:asciiTheme="minorHAnsi" w:eastAsiaTheme="minorHAnsi" w:hAnsiTheme="minorHAnsi" w:cstheme="minorHAnsi"/>
          <w:color w:val="FF0000"/>
          <w:u w:val="single"/>
        </w:rPr>
      </w:pPr>
    </w:p>
    <w:p w14:paraId="6BCC5FAE" w14:textId="77777777" w:rsidR="00B51FC9" w:rsidRPr="002850AA" w:rsidRDefault="00B51FC9" w:rsidP="00B51FC9">
      <w:pPr>
        <w:spacing w:line="259" w:lineRule="auto"/>
        <w:rPr>
          <w:rFonts w:asciiTheme="minorHAnsi" w:eastAsiaTheme="minorHAnsi" w:hAnsiTheme="minorHAnsi" w:cstheme="minorHAnsi"/>
          <w:u w:val="single"/>
        </w:rPr>
      </w:pPr>
    </w:p>
    <w:p w14:paraId="1A7F8E53" w14:textId="1771879E" w:rsidR="00B51FC9" w:rsidRDefault="00B51FC9" w:rsidP="00B51FC9">
      <w:pPr>
        <w:spacing w:line="259" w:lineRule="auto"/>
        <w:rPr>
          <w:rFonts w:asciiTheme="minorHAnsi" w:hAnsiTheme="minorHAnsi" w:cstheme="minorHAnsi"/>
        </w:rPr>
      </w:pPr>
      <w:r w:rsidRPr="002850AA">
        <w:rPr>
          <w:rFonts w:asciiTheme="minorHAnsi" w:eastAsiaTheme="minorHAnsi" w:hAnsiTheme="minorHAnsi" w:cstheme="minorHAnsi"/>
        </w:rPr>
        <w:t xml:space="preserve">Applications can be accessed at: </w:t>
      </w:r>
      <w:bookmarkStart w:id="117" w:name="_Hlk92902490"/>
      <w:r w:rsidRPr="002850AA">
        <w:rPr>
          <w:rFonts w:asciiTheme="minorHAnsi" w:hAnsiTheme="minorHAnsi" w:cstheme="minorHAnsi"/>
        </w:rPr>
        <w:fldChar w:fldCharType="begin"/>
      </w:r>
      <w:r w:rsidRPr="002850AA">
        <w:rPr>
          <w:rFonts w:asciiTheme="minorHAnsi" w:hAnsiTheme="minorHAnsi" w:cstheme="minorHAnsi"/>
        </w:rPr>
        <w:instrText xml:space="preserve"> HYPERLINK "https://www.wvc-ut.gov/1607/Community-Development-Block-Grant-CDBG" </w:instrText>
      </w:r>
      <w:r w:rsidRPr="002850AA">
        <w:rPr>
          <w:rFonts w:asciiTheme="minorHAnsi" w:hAnsiTheme="minorHAnsi" w:cstheme="minorHAnsi"/>
        </w:rPr>
      </w:r>
      <w:r w:rsidRPr="002850AA">
        <w:rPr>
          <w:rFonts w:asciiTheme="minorHAnsi" w:hAnsiTheme="minorHAnsi" w:cstheme="minorHAnsi"/>
        </w:rPr>
        <w:fldChar w:fldCharType="separate"/>
      </w:r>
      <w:r w:rsidRPr="002850AA">
        <w:rPr>
          <w:rFonts w:asciiTheme="minorHAnsi" w:hAnsiTheme="minorHAnsi" w:cstheme="minorHAnsi"/>
          <w:color w:val="0000FF"/>
          <w:u w:val="single"/>
        </w:rPr>
        <w:t>Community Development Block Grant (CDBG) | West Valley City, UT - Official Site (wvc-ut.gov)</w:t>
      </w:r>
      <w:r w:rsidRPr="002850AA">
        <w:rPr>
          <w:rFonts w:asciiTheme="minorHAnsi" w:hAnsiTheme="minorHAnsi" w:cstheme="minorHAnsi"/>
          <w:color w:val="0000FF"/>
          <w:u w:val="single"/>
        </w:rPr>
        <w:fldChar w:fldCharType="end"/>
      </w:r>
      <w:bookmarkEnd w:id="117"/>
      <w:r w:rsidRPr="002850AA">
        <w:rPr>
          <w:rFonts w:asciiTheme="minorHAnsi" w:hAnsiTheme="minorHAnsi" w:cstheme="minorHAnsi"/>
        </w:rPr>
        <w:t xml:space="preserve"> or Neighborly Softwar</w:t>
      </w:r>
      <w:r w:rsidR="00535087">
        <w:rPr>
          <w:rFonts w:asciiTheme="minorHAnsi" w:hAnsiTheme="minorHAnsi" w:cstheme="minorHAnsi"/>
        </w:rPr>
        <w:t>e</w:t>
      </w:r>
    </w:p>
    <w:p w14:paraId="796C6534" w14:textId="4E736D8E" w:rsidR="00535087" w:rsidRDefault="00535087" w:rsidP="00B51FC9">
      <w:pPr>
        <w:spacing w:line="259" w:lineRule="auto"/>
        <w:rPr>
          <w:rFonts w:asciiTheme="minorHAnsi" w:hAnsiTheme="minorHAnsi" w:cstheme="minorHAnsi"/>
        </w:rPr>
      </w:pPr>
    </w:p>
    <w:p w14:paraId="64AAED16" w14:textId="77777777" w:rsidR="00535087" w:rsidRDefault="00535087" w:rsidP="00535087">
      <w:r>
        <w:t>Application Portal Link:</w:t>
      </w:r>
      <w:r w:rsidRPr="00F11856">
        <w:t xml:space="preserve"> </w:t>
      </w:r>
      <w:hyperlink r:id="rId22" w:history="1">
        <w:r w:rsidRPr="00065DDD">
          <w:rPr>
            <w:rStyle w:val="Hyperlink"/>
          </w:rPr>
          <w:t>https://portal.neighborlysoftware.com/WESTVALLEYUT/participant</w:t>
        </w:r>
      </w:hyperlink>
    </w:p>
    <w:p w14:paraId="3D3ECF8E" w14:textId="77777777" w:rsidR="00535087" w:rsidRPr="002850AA" w:rsidRDefault="00535087" w:rsidP="00B51FC9">
      <w:pPr>
        <w:spacing w:line="259" w:lineRule="auto"/>
        <w:rPr>
          <w:rFonts w:asciiTheme="minorHAnsi" w:hAnsiTheme="minorHAnsi" w:cstheme="minorHAnsi"/>
        </w:rPr>
      </w:pPr>
    </w:p>
    <w:p w14:paraId="2A83C039" w14:textId="77777777" w:rsidR="00B51FC9" w:rsidRPr="002850AA" w:rsidRDefault="00B51FC9" w:rsidP="00B51FC9">
      <w:pPr>
        <w:rPr>
          <w:rFonts w:asciiTheme="minorHAnsi" w:hAnsiTheme="minorHAnsi" w:cstheme="minorHAnsi"/>
        </w:rPr>
      </w:pPr>
    </w:p>
    <w:p w14:paraId="66BA8043" w14:textId="77777777" w:rsidR="00535087" w:rsidRDefault="00535087">
      <w:pPr>
        <w:spacing w:after="160" w:line="259" w:lineRule="auto"/>
        <w:rPr>
          <w:rFonts w:asciiTheme="minorHAnsi" w:eastAsiaTheme="minorHAnsi" w:hAnsiTheme="minorHAnsi" w:cstheme="minorHAnsi"/>
          <w:b/>
          <w:bCs/>
          <w:u w:val="single"/>
        </w:rPr>
      </w:pPr>
      <w:r>
        <w:rPr>
          <w:rFonts w:asciiTheme="minorHAnsi" w:eastAsiaTheme="minorHAnsi" w:hAnsiTheme="minorHAnsi" w:cstheme="minorHAnsi"/>
          <w:b/>
          <w:bCs/>
          <w:u w:val="single"/>
        </w:rPr>
        <w:br w:type="page"/>
      </w:r>
    </w:p>
    <w:p w14:paraId="31B2244E" w14:textId="77777777" w:rsidR="00535087" w:rsidRDefault="00535087" w:rsidP="00B51FC9">
      <w:pPr>
        <w:spacing w:line="259" w:lineRule="auto"/>
        <w:jc w:val="center"/>
        <w:rPr>
          <w:rFonts w:asciiTheme="minorHAnsi" w:eastAsiaTheme="minorHAnsi" w:hAnsiTheme="minorHAnsi" w:cstheme="minorHAnsi"/>
          <w:b/>
          <w:bCs/>
          <w:u w:val="single"/>
        </w:rPr>
      </w:pPr>
    </w:p>
    <w:p w14:paraId="1B721BC8" w14:textId="1BD767B4" w:rsidR="00B51FC9" w:rsidRPr="002850AA" w:rsidRDefault="00B51FC9" w:rsidP="00B51FC9">
      <w:pPr>
        <w:spacing w:line="259" w:lineRule="auto"/>
        <w:jc w:val="center"/>
        <w:rPr>
          <w:rFonts w:asciiTheme="minorHAnsi" w:eastAsiaTheme="minorHAnsi" w:hAnsiTheme="minorHAnsi" w:cstheme="minorHAnsi"/>
        </w:rPr>
      </w:pPr>
      <w:r w:rsidRPr="002850AA">
        <w:rPr>
          <w:rFonts w:asciiTheme="minorHAnsi" w:eastAsiaTheme="minorHAnsi" w:hAnsiTheme="minorHAnsi" w:cstheme="minorHAnsi"/>
          <w:b/>
          <w:bCs/>
          <w:u w:val="single"/>
        </w:rPr>
        <w:t>IMPORTANT:</w:t>
      </w:r>
    </w:p>
    <w:p w14:paraId="03A08FAB" w14:textId="77777777" w:rsidR="00B51FC9" w:rsidRPr="002850AA" w:rsidRDefault="00B51FC9" w:rsidP="00B51FC9">
      <w:pPr>
        <w:spacing w:line="259" w:lineRule="auto"/>
        <w:jc w:val="center"/>
        <w:rPr>
          <w:rFonts w:asciiTheme="minorHAnsi" w:eastAsiaTheme="minorHAnsi" w:hAnsiTheme="minorHAnsi" w:cstheme="minorHAnsi"/>
        </w:rPr>
      </w:pPr>
    </w:p>
    <w:p w14:paraId="41B43597" w14:textId="77777777" w:rsidR="00B51FC9" w:rsidRPr="002850AA" w:rsidRDefault="00B51FC9" w:rsidP="00B51FC9">
      <w:pPr>
        <w:spacing w:line="259" w:lineRule="auto"/>
        <w:rPr>
          <w:rFonts w:asciiTheme="minorHAnsi" w:eastAsiaTheme="minorHAnsi" w:hAnsiTheme="minorHAnsi" w:cstheme="minorHAnsi"/>
        </w:rPr>
      </w:pPr>
      <w:r w:rsidRPr="002850AA">
        <w:rPr>
          <w:rFonts w:asciiTheme="minorHAnsi" w:eastAsiaTheme="minorHAnsi" w:hAnsiTheme="minorHAnsi" w:cstheme="minorHAnsi"/>
        </w:rPr>
        <w:t>Questions regarding applications must be directed in writing, via email. The deadline for submitting such questions is three business days prior to the due date for applications. Answers will be issued through Neighborly Software to all applicants no later than two business days prior to the application due date.</w:t>
      </w:r>
    </w:p>
    <w:p w14:paraId="3978AA9D" w14:textId="77777777" w:rsidR="00B51FC9" w:rsidRDefault="00B51FC9" w:rsidP="00B51FC9">
      <w:pPr>
        <w:pStyle w:val="Heading2"/>
      </w:pPr>
      <w:bookmarkStart w:id="118" w:name="_Toc92894307"/>
    </w:p>
    <w:bookmarkEnd w:id="118"/>
    <w:p w14:paraId="65360AD2" w14:textId="77777777" w:rsidR="00B51FC9" w:rsidRPr="002850AA" w:rsidRDefault="00B51FC9" w:rsidP="00B51FC9">
      <w:pPr>
        <w:spacing w:line="259" w:lineRule="auto"/>
        <w:rPr>
          <w:rFonts w:asciiTheme="minorHAnsi" w:eastAsiaTheme="minorHAnsi" w:hAnsiTheme="minorHAnsi" w:cstheme="minorHAnsi"/>
        </w:rPr>
      </w:pPr>
      <w:r w:rsidRPr="002850AA">
        <w:rPr>
          <w:rFonts w:asciiTheme="minorHAnsi" w:eastAsiaTheme="minorHAnsi" w:hAnsiTheme="minorHAnsi" w:cstheme="minorHAnsi"/>
        </w:rPr>
        <w:t>Additional questions and Technical Assistance will be provided upon request until March 8, 2023. West Valley City offices are closed on Fridays and on city scheduled holidays.</w:t>
      </w:r>
    </w:p>
    <w:p w14:paraId="654A068F" w14:textId="77777777" w:rsidR="00B51FC9" w:rsidRDefault="00B51FC9" w:rsidP="00B51FC9">
      <w:pPr>
        <w:rPr>
          <w:rFonts w:eastAsiaTheme="minorHAnsi"/>
        </w:rPr>
      </w:pPr>
    </w:p>
    <w:p w14:paraId="376A58E3" w14:textId="77777777" w:rsidR="00B51FC9" w:rsidRDefault="00B51FC9" w:rsidP="00B51FC9">
      <w:pPr>
        <w:pStyle w:val="Heading2"/>
        <w:spacing w:line="259" w:lineRule="auto"/>
      </w:pPr>
      <w:bookmarkStart w:id="119" w:name="_Toc92894306"/>
      <w:bookmarkStart w:id="120" w:name="_Toc126758897"/>
      <w:r>
        <w:t>MINIMUM FUNDING REQUEST</w:t>
      </w:r>
      <w:bookmarkEnd w:id="119"/>
      <w:bookmarkEnd w:id="120"/>
    </w:p>
    <w:p w14:paraId="05E0DA21" w14:textId="77777777" w:rsidR="00B51FC9" w:rsidRDefault="00B51FC9" w:rsidP="00B51FC9">
      <w:pPr>
        <w:spacing w:line="259" w:lineRule="auto"/>
        <w:rPr>
          <w:rFonts w:eastAsiaTheme="minorHAnsi"/>
        </w:rPr>
      </w:pPr>
    </w:p>
    <w:p w14:paraId="1E1CD96A" w14:textId="77777777" w:rsidR="00B51FC9" w:rsidRPr="002850AA" w:rsidRDefault="00B51FC9" w:rsidP="00B51FC9">
      <w:pPr>
        <w:spacing w:line="259" w:lineRule="auto"/>
        <w:rPr>
          <w:rFonts w:asciiTheme="minorHAnsi" w:eastAsiaTheme="minorHAnsi" w:hAnsiTheme="minorHAnsi" w:cstheme="minorHAnsi"/>
        </w:rPr>
      </w:pPr>
      <w:r w:rsidRPr="002850AA">
        <w:rPr>
          <w:rFonts w:asciiTheme="minorHAnsi" w:eastAsiaTheme="minorHAnsi" w:hAnsiTheme="minorHAnsi" w:cstheme="minorHAnsi"/>
        </w:rPr>
        <w:t>Although there is not a minimum funding requirement it is recommended that the request be at least $</w:t>
      </w:r>
      <w:r>
        <w:rPr>
          <w:rFonts w:asciiTheme="minorHAnsi" w:eastAsiaTheme="minorHAnsi" w:hAnsiTheme="minorHAnsi" w:cstheme="minorHAnsi"/>
        </w:rPr>
        <w:t>25</w:t>
      </w:r>
      <w:r w:rsidRPr="002850AA">
        <w:rPr>
          <w:rFonts w:asciiTheme="minorHAnsi" w:eastAsiaTheme="minorHAnsi" w:hAnsiTheme="minorHAnsi" w:cstheme="minorHAnsi"/>
        </w:rPr>
        <w:t>,000.</w:t>
      </w:r>
      <w:r>
        <w:rPr>
          <w:rFonts w:asciiTheme="minorHAnsi" w:eastAsiaTheme="minorHAnsi" w:hAnsiTheme="minorHAnsi" w:cstheme="minorHAnsi"/>
        </w:rPr>
        <w:t xml:space="preserve"> </w:t>
      </w:r>
    </w:p>
    <w:p w14:paraId="53CD7E8A" w14:textId="77777777" w:rsidR="00B51FC9" w:rsidRDefault="00B51FC9" w:rsidP="00B51FC9">
      <w:pPr>
        <w:pStyle w:val="Heading2"/>
        <w:spacing w:line="259" w:lineRule="auto"/>
        <w:rPr>
          <w:rFonts w:eastAsiaTheme="minorHAnsi"/>
        </w:rPr>
      </w:pPr>
      <w:bookmarkStart w:id="121" w:name="_Toc79674872"/>
      <w:bookmarkStart w:id="122" w:name="_Toc79674945"/>
      <w:bookmarkStart w:id="123" w:name="_Toc79675273"/>
      <w:bookmarkStart w:id="124" w:name="_Toc80005250"/>
      <w:bookmarkStart w:id="125" w:name="_Toc80005319"/>
      <w:bookmarkStart w:id="126" w:name="_Toc80005817"/>
      <w:bookmarkStart w:id="127" w:name="_Toc83706452"/>
      <w:bookmarkStart w:id="128" w:name="_Toc92894322"/>
    </w:p>
    <w:p w14:paraId="0D7C5578" w14:textId="77777777" w:rsidR="00B51FC9" w:rsidRPr="001343AA" w:rsidRDefault="00B51FC9" w:rsidP="00B51FC9">
      <w:pPr>
        <w:pStyle w:val="Heading2"/>
        <w:spacing w:line="259" w:lineRule="auto"/>
        <w:rPr>
          <w:rFonts w:eastAsiaTheme="minorHAnsi"/>
        </w:rPr>
      </w:pPr>
      <w:bookmarkStart w:id="129" w:name="_Toc126758898"/>
      <w:r w:rsidRPr="001343AA">
        <w:rPr>
          <w:rFonts w:eastAsiaTheme="minorHAnsi"/>
        </w:rPr>
        <w:t>FEDERAL REQUIREMENTS</w:t>
      </w:r>
      <w:bookmarkEnd w:id="121"/>
      <w:bookmarkEnd w:id="122"/>
      <w:bookmarkEnd w:id="123"/>
      <w:bookmarkEnd w:id="124"/>
      <w:bookmarkEnd w:id="125"/>
      <w:bookmarkEnd w:id="126"/>
      <w:bookmarkEnd w:id="127"/>
      <w:bookmarkEnd w:id="128"/>
      <w:bookmarkEnd w:id="129"/>
    </w:p>
    <w:p w14:paraId="75E78E31" w14:textId="77777777" w:rsidR="00B51FC9" w:rsidRDefault="00B51FC9" w:rsidP="00B51FC9">
      <w:pPr>
        <w:kinsoku w:val="0"/>
        <w:overflowPunct w:val="0"/>
        <w:autoSpaceDE w:val="0"/>
        <w:autoSpaceDN w:val="0"/>
        <w:adjustRightInd w:val="0"/>
        <w:spacing w:line="259" w:lineRule="auto"/>
        <w:ind w:left="39"/>
        <w:rPr>
          <w:rFonts w:eastAsiaTheme="minorHAnsi"/>
          <w:szCs w:val="24"/>
        </w:rPr>
      </w:pPr>
    </w:p>
    <w:p w14:paraId="4F46F772"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Subrecipients and subcontractors are required to comply with all applicable federal rules and</w:t>
      </w:r>
    </w:p>
    <w:p w14:paraId="708F9DD0"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 xml:space="preserve">regulations governing the use of CDBG funds </w:t>
      </w:r>
      <w:hyperlink r:id="rId23" w:history="1">
        <w:r w:rsidRPr="002850AA">
          <w:rPr>
            <w:rStyle w:val="Hyperlink"/>
            <w:rFonts w:asciiTheme="minorHAnsi" w:hAnsiTheme="minorHAnsi" w:cstheme="minorHAnsi"/>
          </w:rPr>
          <w:t>24 CFR Part 570 - CDBG Code of Federal Regulations</w:t>
        </w:r>
      </w:hyperlink>
      <w:r w:rsidRPr="002850AA">
        <w:rPr>
          <w:rFonts w:asciiTheme="minorHAnsi" w:eastAsiaTheme="minorHAnsi" w:hAnsiTheme="minorHAnsi" w:cstheme="minorHAnsi"/>
          <w:szCs w:val="24"/>
          <w:u w:val="single" w:color="000000"/>
        </w:rPr>
        <w:t xml:space="preserve"> </w:t>
      </w:r>
      <w:r w:rsidRPr="002850AA">
        <w:rPr>
          <w:rFonts w:asciiTheme="minorHAnsi" w:eastAsiaTheme="minorHAnsi" w:hAnsiTheme="minorHAnsi" w:cstheme="minorHAnsi"/>
          <w:szCs w:val="24"/>
        </w:rPr>
        <w:t xml:space="preserve">as well as Office of Management and Budget </w:t>
      </w:r>
      <w:hyperlink r:id="rId24" w:history="1">
        <w:r w:rsidRPr="002850AA">
          <w:rPr>
            <w:rStyle w:val="Hyperlink"/>
            <w:rFonts w:asciiTheme="minorHAnsi" w:eastAsiaTheme="minorHAnsi" w:hAnsiTheme="minorHAnsi" w:cstheme="minorHAnsi"/>
            <w:szCs w:val="24"/>
          </w:rPr>
          <w:t>OMB Circular 2 CFR Part 200</w:t>
        </w:r>
      </w:hyperlink>
      <w:r w:rsidRPr="002850AA">
        <w:rPr>
          <w:rFonts w:asciiTheme="minorHAnsi" w:eastAsiaTheme="minorHAnsi" w:hAnsiTheme="minorHAnsi" w:cstheme="minorHAnsi"/>
          <w:szCs w:val="24"/>
        </w:rPr>
        <w:t>.</w:t>
      </w:r>
    </w:p>
    <w:p w14:paraId="50A626C1" w14:textId="77777777" w:rsidR="00B51FC9" w:rsidRDefault="00B51FC9" w:rsidP="00B51FC9">
      <w:pPr>
        <w:pStyle w:val="Heading2"/>
        <w:rPr>
          <w:rFonts w:eastAsiaTheme="minorHAnsi"/>
        </w:rPr>
      </w:pPr>
      <w:bookmarkStart w:id="130" w:name="_Toc79674890"/>
      <w:bookmarkStart w:id="131" w:name="_Toc79674963"/>
      <w:bookmarkStart w:id="132" w:name="_Toc79675291"/>
      <w:bookmarkStart w:id="133" w:name="_Toc80005275"/>
      <w:bookmarkStart w:id="134" w:name="_Toc80005344"/>
      <w:bookmarkStart w:id="135" w:name="_Toc80005842"/>
      <w:bookmarkStart w:id="136" w:name="_Toc83706477"/>
      <w:bookmarkStart w:id="137" w:name="_Toc92894323"/>
    </w:p>
    <w:p w14:paraId="547FF5F2" w14:textId="77777777" w:rsidR="00B51FC9" w:rsidRDefault="00B51FC9" w:rsidP="00B51FC9">
      <w:pPr>
        <w:pStyle w:val="Heading2"/>
        <w:spacing w:line="259" w:lineRule="auto"/>
        <w:rPr>
          <w:rFonts w:eastAsiaTheme="minorHAnsi"/>
        </w:rPr>
      </w:pPr>
      <w:bookmarkStart w:id="138" w:name="_Toc79674865"/>
      <w:bookmarkStart w:id="139" w:name="_Toc79674938"/>
      <w:bookmarkStart w:id="140" w:name="_Toc79675266"/>
      <w:bookmarkStart w:id="141" w:name="_Toc80005242"/>
      <w:bookmarkStart w:id="142" w:name="_Toc80005313"/>
      <w:bookmarkStart w:id="143" w:name="_Toc80005811"/>
      <w:bookmarkStart w:id="144" w:name="_Toc83706446"/>
      <w:bookmarkStart w:id="145" w:name="_Toc92894321"/>
      <w:bookmarkEnd w:id="130"/>
      <w:bookmarkEnd w:id="131"/>
      <w:bookmarkEnd w:id="132"/>
      <w:bookmarkEnd w:id="133"/>
      <w:bookmarkEnd w:id="134"/>
      <w:bookmarkEnd w:id="135"/>
      <w:bookmarkEnd w:id="136"/>
      <w:bookmarkEnd w:id="137"/>
    </w:p>
    <w:p w14:paraId="4C0B2ECA" w14:textId="77777777" w:rsidR="00B51FC9" w:rsidRPr="001343AA" w:rsidRDefault="00B51FC9" w:rsidP="00B51FC9">
      <w:pPr>
        <w:pStyle w:val="Heading2"/>
        <w:spacing w:line="259" w:lineRule="auto"/>
        <w:rPr>
          <w:rFonts w:eastAsiaTheme="minorHAnsi"/>
        </w:rPr>
      </w:pPr>
      <w:bookmarkStart w:id="146" w:name="_Toc126758899"/>
      <w:r w:rsidRPr="001343AA">
        <w:rPr>
          <w:rFonts w:eastAsiaTheme="minorHAnsi"/>
        </w:rPr>
        <w:t xml:space="preserve">WRITTEN </w:t>
      </w:r>
      <w:r>
        <w:rPr>
          <w:rFonts w:eastAsiaTheme="minorHAnsi"/>
        </w:rPr>
        <w:t xml:space="preserve">GRANT </w:t>
      </w:r>
      <w:r w:rsidRPr="001343AA">
        <w:rPr>
          <w:rFonts w:eastAsiaTheme="minorHAnsi"/>
        </w:rPr>
        <w:t>AGREEMENT</w:t>
      </w:r>
      <w:bookmarkEnd w:id="138"/>
      <w:bookmarkEnd w:id="139"/>
      <w:bookmarkEnd w:id="140"/>
      <w:bookmarkEnd w:id="141"/>
      <w:bookmarkEnd w:id="142"/>
      <w:bookmarkEnd w:id="143"/>
      <w:bookmarkEnd w:id="144"/>
      <w:bookmarkEnd w:id="145"/>
      <w:r>
        <w:rPr>
          <w:rFonts w:eastAsiaTheme="minorHAnsi"/>
        </w:rPr>
        <w:t>S</w:t>
      </w:r>
      <w:bookmarkEnd w:id="146"/>
    </w:p>
    <w:p w14:paraId="640EC81C" w14:textId="77777777" w:rsidR="00B51FC9" w:rsidRPr="001343AA" w:rsidRDefault="00B51FC9" w:rsidP="00B51FC9">
      <w:pPr>
        <w:kinsoku w:val="0"/>
        <w:overflowPunct w:val="0"/>
        <w:autoSpaceDE w:val="0"/>
        <w:autoSpaceDN w:val="0"/>
        <w:adjustRightInd w:val="0"/>
        <w:spacing w:before="6" w:line="259" w:lineRule="auto"/>
        <w:rPr>
          <w:rFonts w:eastAsiaTheme="minorHAnsi"/>
          <w:b/>
          <w:bCs/>
          <w:sz w:val="23"/>
          <w:szCs w:val="23"/>
        </w:rPr>
      </w:pPr>
    </w:p>
    <w:p w14:paraId="261FB403"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Applicants that are selected for CDBG funding will enter into a written agreement between West Valley City. The written agreement forms the basis for the contractual obligation between the parties to fund and implement the activity or program. The agreement will indicate responsibilities attributable to each party and shall outline in exact measure the scope of services to be provided, methods of accountability, and a schedule for payment. Execution of the agreement binds the subrecipient for a specific period and may be revised only upon written authorization from West Valley City.</w:t>
      </w:r>
    </w:p>
    <w:p w14:paraId="6A341F9C" w14:textId="77777777" w:rsidR="00022732" w:rsidRDefault="00022732">
      <w:pPr>
        <w:spacing w:after="160" w:line="259" w:lineRule="auto"/>
        <w:rPr>
          <w:rFonts w:eastAsiaTheme="minorHAnsi"/>
        </w:rPr>
      </w:pPr>
      <w:r>
        <w:rPr>
          <w:rFonts w:eastAsiaTheme="minorHAnsi"/>
        </w:rPr>
        <w:br w:type="page"/>
      </w:r>
    </w:p>
    <w:p w14:paraId="1AD5341D" w14:textId="5E7DE6C6" w:rsidR="008A7267" w:rsidRPr="000E1AC6" w:rsidRDefault="008A7267" w:rsidP="00D708E3">
      <w:pPr>
        <w:pStyle w:val="Heading1"/>
        <w:spacing w:line="259" w:lineRule="auto"/>
        <w:rPr>
          <w:rFonts w:eastAsiaTheme="minorHAnsi"/>
          <w:caps/>
        </w:rPr>
      </w:pPr>
      <w:bookmarkStart w:id="147" w:name="_Toc79674900"/>
      <w:bookmarkStart w:id="148" w:name="_Toc79674973"/>
      <w:bookmarkStart w:id="149" w:name="_Toc79675301"/>
      <w:bookmarkStart w:id="150" w:name="_Toc80005282"/>
      <w:bookmarkStart w:id="151" w:name="_Toc80005351"/>
      <w:bookmarkStart w:id="152" w:name="_Toc80005849"/>
      <w:bookmarkStart w:id="153" w:name="_Toc83706485"/>
      <w:bookmarkStart w:id="154" w:name="_Toc92894324"/>
      <w:bookmarkStart w:id="155" w:name="_Toc126758900"/>
      <w:bookmarkEnd w:id="109"/>
      <w:bookmarkEnd w:id="110"/>
      <w:bookmarkEnd w:id="111"/>
      <w:bookmarkEnd w:id="112"/>
      <w:bookmarkEnd w:id="113"/>
      <w:bookmarkEnd w:id="114"/>
      <w:r w:rsidRPr="000E1AC6">
        <w:rPr>
          <w:rFonts w:eastAsiaTheme="minorHAnsi"/>
          <w:caps/>
        </w:rPr>
        <w:lastRenderedPageBreak/>
        <w:t>CBDG Program Contact Information:</w:t>
      </w:r>
      <w:bookmarkEnd w:id="147"/>
      <w:bookmarkEnd w:id="148"/>
      <w:bookmarkEnd w:id="149"/>
      <w:bookmarkEnd w:id="150"/>
      <w:bookmarkEnd w:id="151"/>
      <w:bookmarkEnd w:id="152"/>
      <w:bookmarkEnd w:id="153"/>
      <w:bookmarkEnd w:id="154"/>
      <w:bookmarkEnd w:id="155"/>
    </w:p>
    <w:p w14:paraId="7C1A0DAA" w14:textId="77777777" w:rsidR="002E5C2A" w:rsidRPr="002E5C2A" w:rsidRDefault="002E5C2A" w:rsidP="00D708E3">
      <w:pPr>
        <w:spacing w:line="259" w:lineRule="auto"/>
        <w:rPr>
          <w:rFonts w:eastAsiaTheme="minorHAnsi"/>
        </w:rPr>
      </w:pPr>
    </w:p>
    <w:p w14:paraId="0A10B717" w14:textId="191FA9DB" w:rsidR="002E5C2A" w:rsidRDefault="002E5C2A" w:rsidP="00D708E3">
      <w:pPr>
        <w:kinsoku w:val="0"/>
        <w:overflowPunct w:val="0"/>
        <w:autoSpaceDE w:val="0"/>
        <w:autoSpaceDN w:val="0"/>
        <w:adjustRightInd w:val="0"/>
        <w:spacing w:line="259" w:lineRule="auto"/>
        <w:ind w:left="473" w:right="473"/>
        <w:rPr>
          <w:rFonts w:eastAsiaTheme="minorHAnsi"/>
          <w:szCs w:val="24"/>
        </w:rPr>
      </w:pPr>
      <w:r>
        <w:rPr>
          <w:rFonts w:eastAsiaTheme="minorHAnsi"/>
          <w:szCs w:val="24"/>
        </w:rPr>
        <w:t>Peggy Daniel, Grants Administrator</w:t>
      </w:r>
    </w:p>
    <w:p w14:paraId="76A07F10" w14:textId="450C8942" w:rsidR="002E5C2A" w:rsidRDefault="00CF71A6" w:rsidP="00D708E3">
      <w:pPr>
        <w:kinsoku w:val="0"/>
        <w:overflowPunct w:val="0"/>
        <w:autoSpaceDE w:val="0"/>
        <w:autoSpaceDN w:val="0"/>
        <w:adjustRightInd w:val="0"/>
        <w:spacing w:line="259" w:lineRule="auto"/>
        <w:ind w:left="473" w:right="473"/>
        <w:rPr>
          <w:rFonts w:eastAsiaTheme="minorHAnsi"/>
          <w:szCs w:val="24"/>
        </w:rPr>
      </w:pPr>
      <w:hyperlink r:id="rId25" w:history="1">
        <w:r w:rsidR="006310E3" w:rsidRPr="00B33CFB">
          <w:rPr>
            <w:rStyle w:val="Hyperlink"/>
            <w:rFonts w:eastAsiaTheme="minorHAnsi"/>
            <w:szCs w:val="24"/>
          </w:rPr>
          <w:t>Peggy.Daniel@wvc-ut.gov</w:t>
        </w:r>
      </w:hyperlink>
    </w:p>
    <w:p w14:paraId="1A2CBEE9" w14:textId="3B6EC0AD" w:rsidR="002E5C2A" w:rsidRDefault="002E5C2A" w:rsidP="00D708E3">
      <w:pPr>
        <w:kinsoku w:val="0"/>
        <w:overflowPunct w:val="0"/>
        <w:autoSpaceDE w:val="0"/>
        <w:autoSpaceDN w:val="0"/>
        <w:adjustRightInd w:val="0"/>
        <w:spacing w:line="259" w:lineRule="auto"/>
        <w:ind w:left="473" w:right="473"/>
        <w:rPr>
          <w:rFonts w:eastAsiaTheme="minorHAnsi"/>
          <w:szCs w:val="24"/>
        </w:rPr>
      </w:pPr>
      <w:r>
        <w:rPr>
          <w:rFonts w:eastAsiaTheme="minorHAnsi"/>
          <w:szCs w:val="24"/>
        </w:rPr>
        <w:t>801-963-3280</w:t>
      </w:r>
    </w:p>
    <w:p w14:paraId="1FFBD7F0" w14:textId="77777777" w:rsidR="002E5C2A" w:rsidRDefault="002E5C2A" w:rsidP="00D708E3">
      <w:pPr>
        <w:kinsoku w:val="0"/>
        <w:overflowPunct w:val="0"/>
        <w:autoSpaceDE w:val="0"/>
        <w:autoSpaceDN w:val="0"/>
        <w:adjustRightInd w:val="0"/>
        <w:spacing w:line="259" w:lineRule="auto"/>
        <w:ind w:left="473" w:right="473"/>
        <w:rPr>
          <w:rFonts w:eastAsiaTheme="minorHAnsi"/>
          <w:szCs w:val="24"/>
        </w:rPr>
      </w:pPr>
    </w:p>
    <w:p w14:paraId="14D1F9C8" w14:textId="29D666FB" w:rsidR="008A7267" w:rsidRDefault="00535087" w:rsidP="00D708E3">
      <w:pPr>
        <w:kinsoku w:val="0"/>
        <w:overflowPunct w:val="0"/>
        <w:autoSpaceDE w:val="0"/>
        <w:autoSpaceDN w:val="0"/>
        <w:adjustRightInd w:val="0"/>
        <w:spacing w:line="259" w:lineRule="auto"/>
        <w:ind w:left="473" w:right="2480"/>
        <w:rPr>
          <w:rFonts w:eastAsiaTheme="minorHAnsi"/>
          <w:szCs w:val="24"/>
        </w:rPr>
      </w:pPr>
      <w:r>
        <w:rPr>
          <w:rFonts w:eastAsiaTheme="minorHAnsi"/>
          <w:szCs w:val="24"/>
        </w:rPr>
        <w:t>Philip Keeve</w:t>
      </w:r>
    </w:p>
    <w:p w14:paraId="21397E0E" w14:textId="0E1B5D81" w:rsidR="00535087" w:rsidRDefault="00CF71A6" w:rsidP="00D708E3">
      <w:pPr>
        <w:kinsoku w:val="0"/>
        <w:overflowPunct w:val="0"/>
        <w:autoSpaceDE w:val="0"/>
        <w:autoSpaceDN w:val="0"/>
        <w:adjustRightInd w:val="0"/>
        <w:spacing w:line="259" w:lineRule="auto"/>
        <w:ind w:left="473" w:right="2480"/>
        <w:rPr>
          <w:rFonts w:eastAsiaTheme="minorHAnsi"/>
          <w:szCs w:val="24"/>
        </w:rPr>
      </w:pPr>
      <w:hyperlink r:id="rId26" w:history="1">
        <w:r w:rsidR="00535087" w:rsidRPr="007258CD">
          <w:rPr>
            <w:rStyle w:val="Hyperlink"/>
            <w:rFonts w:eastAsiaTheme="minorHAnsi"/>
            <w:szCs w:val="24"/>
          </w:rPr>
          <w:t>Philip.Keeve@wvc-ut.gov</w:t>
        </w:r>
      </w:hyperlink>
    </w:p>
    <w:p w14:paraId="2836C540" w14:textId="745FFBF9" w:rsidR="00535087" w:rsidRDefault="00535087" w:rsidP="00D708E3">
      <w:pPr>
        <w:kinsoku w:val="0"/>
        <w:overflowPunct w:val="0"/>
        <w:autoSpaceDE w:val="0"/>
        <w:autoSpaceDN w:val="0"/>
        <w:adjustRightInd w:val="0"/>
        <w:spacing w:line="259" w:lineRule="auto"/>
        <w:ind w:left="473" w:right="2480"/>
        <w:rPr>
          <w:rFonts w:eastAsiaTheme="minorHAnsi"/>
          <w:szCs w:val="24"/>
        </w:rPr>
      </w:pPr>
      <w:r>
        <w:rPr>
          <w:rFonts w:eastAsiaTheme="minorHAnsi"/>
          <w:szCs w:val="24"/>
        </w:rPr>
        <w:t>801-963-3369</w:t>
      </w:r>
    </w:p>
    <w:p w14:paraId="29ADEBA6" w14:textId="10361A92" w:rsidR="002E5C2A" w:rsidRDefault="002E5C2A" w:rsidP="00D708E3">
      <w:pPr>
        <w:kinsoku w:val="0"/>
        <w:overflowPunct w:val="0"/>
        <w:autoSpaceDE w:val="0"/>
        <w:autoSpaceDN w:val="0"/>
        <w:adjustRightInd w:val="0"/>
        <w:spacing w:line="259" w:lineRule="auto"/>
        <w:ind w:left="473" w:right="2480"/>
        <w:rPr>
          <w:rFonts w:eastAsiaTheme="minorHAnsi"/>
          <w:szCs w:val="24"/>
        </w:rPr>
      </w:pPr>
    </w:p>
    <w:p w14:paraId="06A60FA9" w14:textId="7BFF1EFE" w:rsidR="002E5C2A" w:rsidRDefault="002E5C2A" w:rsidP="00D708E3">
      <w:pPr>
        <w:kinsoku w:val="0"/>
        <w:overflowPunct w:val="0"/>
        <w:autoSpaceDE w:val="0"/>
        <w:autoSpaceDN w:val="0"/>
        <w:adjustRightInd w:val="0"/>
        <w:spacing w:line="259" w:lineRule="auto"/>
        <w:ind w:left="473" w:right="2480"/>
        <w:rPr>
          <w:rFonts w:eastAsiaTheme="minorHAnsi"/>
          <w:szCs w:val="24"/>
        </w:rPr>
      </w:pPr>
      <w:r>
        <w:rPr>
          <w:rFonts w:eastAsiaTheme="minorHAnsi"/>
          <w:szCs w:val="24"/>
        </w:rPr>
        <w:t>West Valley City Grants Division</w:t>
      </w:r>
    </w:p>
    <w:p w14:paraId="2691E2BA" w14:textId="77777777" w:rsidR="002E5C2A" w:rsidRDefault="002E5C2A" w:rsidP="00D708E3">
      <w:pPr>
        <w:kinsoku w:val="0"/>
        <w:overflowPunct w:val="0"/>
        <w:autoSpaceDE w:val="0"/>
        <w:autoSpaceDN w:val="0"/>
        <w:adjustRightInd w:val="0"/>
        <w:spacing w:line="259" w:lineRule="auto"/>
        <w:ind w:left="473" w:right="2480"/>
        <w:rPr>
          <w:rFonts w:eastAsiaTheme="minorHAnsi"/>
          <w:szCs w:val="24"/>
        </w:rPr>
      </w:pPr>
      <w:r>
        <w:rPr>
          <w:rFonts w:eastAsiaTheme="minorHAnsi"/>
          <w:szCs w:val="24"/>
        </w:rPr>
        <w:t>4522 West 3500 South</w:t>
      </w:r>
    </w:p>
    <w:p w14:paraId="7E4D05EB" w14:textId="77777777" w:rsidR="002E5C2A" w:rsidRDefault="002E5C2A" w:rsidP="00D708E3">
      <w:pPr>
        <w:kinsoku w:val="0"/>
        <w:overflowPunct w:val="0"/>
        <w:autoSpaceDE w:val="0"/>
        <w:autoSpaceDN w:val="0"/>
        <w:adjustRightInd w:val="0"/>
        <w:spacing w:line="259" w:lineRule="auto"/>
        <w:ind w:left="473" w:right="2480"/>
        <w:rPr>
          <w:rFonts w:eastAsiaTheme="minorHAnsi"/>
          <w:szCs w:val="24"/>
        </w:rPr>
      </w:pPr>
      <w:r>
        <w:rPr>
          <w:rFonts w:eastAsiaTheme="minorHAnsi"/>
          <w:szCs w:val="24"/>
        </w:rPr>
        <w:t>WVC, UT 84120</w:t>
      </w:r>
    </w:p>
    <w:p w14:paraId="747E1F01" w14:textId="31709BC4" w:rsidR="008A7267" w:rsidRPr="008A7267" w:rsidRDefault="002E5C2A" w:rsidP="00D708E3">
      <w:pPr>
        <w:kinsoku w:val="0"/>
        <w:overflowPunct w:val="0"/>
        <w:autoSpaceDE w:val="0"/>
        <w:autoSpaceDN w:val="0"/>
        <w:adjustRightInd w:val="0"/>
        <w:spacing w:line="259" w:lineRule="auto"/>
        <w:ind w:left="473" w:right="2480"/>
        <w:rPr>
          <w:rFonts w:eastAsiaTheme="minorHAnsi"/>
          <w:szCs w:val="24"/>
        </w:rPr>
      </w:pPr>
      <w:r>
        <w:rPr>
          <w:rFonts w:eastAsiaTheme="minorHAnsi"/>
          <w:szCs w:val="24"/>
        </w:rPr>
        <w:t>W</w:t>
      </w:r>
      <w:r w:rsidR="008A7267" w:rsidRPr="008A7267">
        <w:rPr>
          <w:rFonts w:eastAsiaTheme="minorHAnsi"/>
          <w:szCs w:val="24"/>
        </w:rPr>
        <w:t>ebsite</w:t>
      </w:r>
      <w:r>
        <w:rPr>
          <w:rFonts w:eastAsiaTheme="minorHAnsi"/>
          <w:szCs w:val="24"/>
        </w:rPr>
        <w:t>: www.wvc-ut.gov/grants</w:t>
      </w:r>
    </w:p>
    <w:p w14:paraId="07C6A889" w14:textId="5C263CCD" w:rsidR="00444B55" w:rsidRDefault="00444B55">
      <w:pPr>
        <w:spacing w:after="160" w:line="259" w:lineRule="auto"/>
        <w:rPr>
          <w:rFonts w:asciiTheme="minorHAnsi" w:hAnsiTheme="minorHAnsi"/>
          <w:szCs w:val="24"/>
        </w:rPr>
      </w:pPr>
    </w:p>
    <w:sectPr w:rsidR="00444B55" w:rsidSect="003153EA">
      <w:headerReference w:type="default" r:id="rId27"/>
      <w:footerReference w:type="default" r:id="rId28"/>
      <w:headerReference w:type="first" r:id="rId29"/>
      <w:pgSz w:w="12240" w:h="15840" w:code="1"/>
      <w:pgMar w:top="2304" w:right="1440" w:bottom="1440" w:left="144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B1D8" w14:textId="77777777" w:rsidR="006B4C6D" w:rsidRDefault="006B4C6D" w:rsidP="0077633D">
      <w:r>
        <w:separator/>
      </w:r>
    </w:p>
  </w:endnote>
  <w:endnote w:type="continuationSeparator" w:id="0">
    <w:p w14:paraId="0B8400AC" w14:textId="77777777" w:rsidR="006B4C6D" w:rsidRDefault="006B4C6D" w:rsidP="00776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Kalinga">
    <w:altName w:val="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63BE" w14:textId="4EBE7E0F" w:rsidR="00051C91" w:rsidRDefault="00B64D69">
    <w:r w:rsidRPr="00B64D69">
      <w:rPr>
        <w:noProof/>
      </w:rPr>
      <w:fldChar w:fldCharType="begin"/>
    </w:r>
    <w:r>
      <w:rPr>
        <w:noProof/>
      </w:rPr>
      <w:instrText xml:space="preserve"> PAGE   \* MERGEFORMAT </w:instrText>
    </w:r>
    <w:r w:rsidRPr="00B64D69">
      <w:rPr>
        <w:noProof/>
      </w:rPr>
      <w:fldChar w:fldCharType="separate"/>
    </w:r>
    <w:r w:rsidRPr="00B64D69">
      <w:rPr>
        <w:b/>
        <w:bCs/>
        <w:noProof/>
      </w:rPr>
      <w:t>1</w:t>
    </w:r>
    <w:r w:rsidRPr="00B64D69">
      <w:rPr>
        <w:b/>
        <w:bCs/>
        <w:noProof/>
      </w:rPr>
      <w:fldChar w:fldCharType="end"/>
    </w:r>
    <w:r w:rsidRPr="00B64D69">
      <w:rPr>
        <w:b/>
        <w:bCs/>
        <w:noProof/>
      </w:rPr>
      <w:t xml:space="preserve"> </w:t>
    </w:r>
    <w:r>
      <w:rPr>
        <w:noProof/>
      </w:rPr>
      <w:t>|</w:t>
    </w:r>
    <w:r w:rsidRPr="00B64D69">
      <w:rPr>
        <w:b/>
        <w:bCs/>
        <w:noProof/>
      </w:rPr>
      <w:t xml:space="preserve"> </w:t>
    </w:r>
    <w:r w:rsidRPr="00B64D69">
      <w:rPr>
        <w:noProof/>
        <w:color w:val="7F7F7F" w:themeColor="background1" w:themeShade="7F"/>
        <w:spacing w:val="60"/>
      </w:rPr>
      <w:t>Page</w:t>
    </w:r>
    <w:r w:rsidRPr="00B64D69">
      <w:rPr>
        <w:noProof/>
      </w:rPr>
      <w:ptab w:relativeTo="margin" w:alignment="center" w:leader="none"/>
    </w:r>
    <w:sdt>
      <w:sdtPr>
        <w:rPr>
          <w:noProof/>
        </w:rPr>
        <w:alias w:val="Title"/>
        <w:tag w:val=""/>
        <w:id w:val="692814354"/>
        <w:placeholder>
          <w:docPart w:val="0D65D5B02BF84407AFAAB0367FE05DE0"/>
        </w:placeholder>
        <w:dataBinding w:prefixMappings="xmlns:ns0='http://purl.org/dc/elements/1.1/' xmlns:ns1='http://schemas.openxmlformats.org/package/2006/metadata/core-properties' " w:xpath="/ns1:coreProperties[1]/ns0:title[1]" w:storeItemID="{6C3C8BC8-F283-45AE-878A-BAB7291924A1}"/>
        <w:text/>
      </w:sdtPr>
      <w:sdtEndPr/>
      <w:sdtContent>
        <w:r w:rsidR="00B11648">
          <w:rPr>
            <w:noProof/>
          </w:rPr>
          <w:t>West Valley City CDBG Subrecipient Guide</w:t>
        </w:r>
      </w:sdtContent>
    </w:sdt>
    <w:r w:rsidRPr="00B64D69">
      <w:rPr>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7DCF1" w14:textId="77777777" w:rsidR="006B4C6D" w:rsidRDefault="006B4C6D" w:rsidP="0077633D">
      <w:r>
        <w:separator/>
      </w:r>
    </w:p>
  </w:footnote>
  <w:footnote w:type="continuationSeparator" w:id="0">
    <w:p w14:paraId="70DC6927" w14:textId="77777777" w:rsidR="006B4C6D" w:rsidRDefault="006B4C6D" w:rsidP="00776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44BE" w14:textId="77777777" w:rsidR="0077633D" w:rsidRPr="005E3A8D" w:rsidRDefault="0077633D" w:rsidP="003D4FBE">
    <w:pPr>
      <w:spacing w:before="600"/>
      <w:ind w:right="-720"/>
      <w:jc w:val="right"/>
      <w:rPr>
        <w:rFonts w:ascii="Kalinga" w:hAnsi="Kalinga" w:cs="Kalinga"/>
        <w:color w:val="2A5174"/>
        <w:sz w:val="28"/>
      </w:rPr>
    </w:pPr>
    <w:r w:rsidRPr="005E3A8D">
      <w:rPr>
        <w:rFonts w:ascii="Kalinga" w:hAnsi="Kalinga" w:cs="Kalinga"/>
        <w:noProof/>
        <w:color w:val="2A5174"/>
        <w:sz w:val="28"/>
      </w:rPr>
      <w:drawing>
        <wp:anchor distT="0" distB="0" distL="114300" distR="114300" simplePos="0" relativeHeight="251658240" behindDoc="1" locked="0" layoutInCell="1" allowOverlap="1" wp14:anchorId="6E2EF032" wp14:editId="19C1A59A">
          <wp:simplePos x="0" y="0"/>
          <wp:positionH relativeFrom="column">
            <wp:posOffset>-1009650</wp:posOffset>
          </wp:positionH>
          <wp:positionV relativeFrom="paragraph">
            <wp:posOffset>183222</wp:posOffset>
          </wp:positionV>
          <wp:extent cx="8026979" cy="981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979" cy="981075"/>
                  </a:xfrm>
                  <a:prstGeom prst="rect">
                    <a:avLst/>
                  </a:prstGeom>
                </pic:spPr>
              </pic:pic>
            </a:graphicData>
          </a:graphic>
        </wp:anchor>
      </w:drawing>
    </w:r>
    <w:r w:rsidRPr="005E3A8D">
      <w:rPr>
        <w:rFonts w:ascii="Kalinga" w:hAnsi="Kalinga" w:cs="Kalinga"/>
        <w:color w:val="2A5174"/>
        <w:sz w:val="28"/>
      </w:rPr>
      <w:t>WEST VALLEY CITY</w:t>
    </w:r>
  </w:p>
  <w:p w14:paraId="73C3068F" w14:textId="496AD618" w:rsidR="0077633D" w:rsidRPr="0077633D" w:rsidRDefault="00463DEF" w:rsidP="00463DEF">
    <w:pPr>
      <w:tabs>
        <w:tab w:val="left" w:pos="4710"/>
        <w:tab w:val="right" w:pos="10080"/>
      </w:tabs>
      <w:ind w:left="-1584" w:right="-720"/>
      <w:rPr>
        <w:rFonts w:ascii="Kalinga" w:hAnsi="Kalinga" w:cs="Kalinga"/>
        <w:sz w:val="32"/>
      </w:rPr>
    </w:pPr>
    <w:r>
      <w:rPr>
        <w:rFonts w:ascii="Kalinga" w:hAnsi="Kalinga" w:cs="Kalinga"/>
        <w:sz w:val="28"/>
      </w:rPr>
      <w:tab/>
    </w:r>
    <w:r>
      <w:rPr>
        <w:rFonts w:ascii="Kalinga" w:hAnsi="Kalinga" w:cs="Kalinga"/>
        <w:sz w:val="28"/>
      </w:rPr>
      <w:tab/>
    </w:r>
    <w:r w:rsidR="0077633D" w:rsidRPr="005E3A8D">
      <w:rPr>
        <w:rFonts w:ascii="Kalinga" w:hAnsi="Kalinga" w:cs="Kalinga"/>
        <w:color w:val="2A5174"/>
        <w:sz w:val="28"/>
      </w:rPr>
      <w:t xml:space="preserve">Grants </w:t>
    </w:r>
    <w:r w:rsidR="00685948" w:rsidRPr="005E3A8D">
      <w:rPr>
        <w:rFonts w:ascii="Kalinga" w:hAnsi="Kalinga" w:cs="Kalinga"/>
        <w:color w:val="2A5174"/>
        <w:sz w:val="28"/>
      </w:rPr>
      <w:t>Division</w:t>
    </w:r>
  </w:p>
  <w:p w14:paraId="2DAE88C1" w14:textId="77777777" w:rsidR="00051C91" w:rsidRDefault="00051C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DA77" w14:textId="6899FF3C" w:rsidR="0027143B" w:rsidRDefault="0027143B">
    <w:r w:rsidRPr="0077633D">
      <w:rPr>
        <w:rFonts w:ascii="Kalinga" w:hAnsi="Kalinga" w:cs="Kalinga"/>
        <w:noProof/>
        <w:sz w:val="28"/>
      </w:rPr>
      <w:drawing>
        <wp:anchor distT="0" distB="0" distL="114300" distR="114300" simplePos="0" relativeHeight="251660288" behindDoc="1" locked="0" layoutInCell="1" allowOverlap="1" wp14:anchorId="76E1A27F" wp14:editId="5B68078F">
          <wp:simplePos x="0" y="0"/>
          <wp:positionH relativeFrom="page">
            <wp:align>right</wp:align>
          </wp:positionH>
          <wp:positionV relativeFrom="paragraph">
            <wp:posOffset>198120</wp:posOffset>
          </wp:positionV>
          <wp:extent cx="7734300" cy="9798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4300" cy="97980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8218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F96D81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0"/>
    <w:name w:val="2"/>
    <w:lvl w:ilvl="0">
      <w:start w:val="1"/>
      <w:numFmt w:val="decimal"/>
      <w:pStyle w:val="level1"/>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0000004"/>
    <w:multiLevelType w:val="hybridMultilevel"/>
    <w:tmpl w:val="00000004"/>
    <w:lvl w:ilvl="0" w:tplc="402C38C4">
      <w:start w:val="1"/>
      <w:numFmt w:val="bullet"/>
      <w:lvlText w:val=""/>
      <w:lvlJc w:val="left"/>
      <w:pPr>
        <w:ind w:left="720" w:hanging="360"/>
      </w:pPr>
      <w:rPr>
        <w:rFonts w:ascii="Symbol" w:hAnsi="Symbol"/>
      </w:rPr>
    </w:lvl>
    <w:lvl w:ilvl="1" w:tplc="3F16A15E">
      <w:start w:val="1"/>
      <w:numFmt w:val="bullet"/>
      <w:lvlText w:val="o"/>
      <w:lvlJc w:val="left"/>
      <w:pPr>
        <w:tabs>
          <w:tab w:val="num" w:pos="1440"/>
        </w:tabs>
        <w:ind w:left="1440" w:hanging="360"/>
      </w:pPr>
      <w:rPr>
        <w:rFonts w:ascii="Courier New" w:hAnsi="Courier New"/>
      </w:rPr>
    </w:lvl>
    <w:lvl w:ilvl="2" w:tplc="05B4062C">
      <w:start w:val="1"/>
      <w:numFmt w:val="bullet"/>
      <w:lvlText w:val=""/>
      <w:lvlJc w:val="left"/>
      <w:pPr>
        <w:tabs>
          <w:tab w:val="num" w:pos="2160"/>
        </w:tabs>
        <w:ind w:left="2160" w:hanging="360"/>
      </w:pPr>
      <w:rPr>
        <w:rFonts w:ascii="Wingdings" w:hAnsi="Wingdings"/>
      </w:rPr>
    </w:lvl>
    <w:lvl w:ilvl="3" w:tplc="34565764">
      <w:start w:val="1"/>
      <w:numFmt w:val="bullet"/>
      <w:lvlText w:val=""/>
      <w:lvlJc w:val="left"/>
      <w:pPr>
        <w:tabs>
          <w:tab w:val="num" w:pos="2880"/>
        </w:tabs>
        <w:ind w:left="2880" w:hanging="360"/>
      </w:pPr>
      <w:rPr>
        <w:rFonts w:ascii="Symbol" w:hAnsi="Symbol"/>
      </w:rPr>
    </w:lvl>
    <w:lvl w:ilvl="4" w:tplc="2E26BF4E">
      <w:start w:val="1"/>
      <w:numFmt w:val="bullet"/>
      <w:lvlText w:val="o"/>
      <w:lvlJc w:val="left"/>
      <w:pPr>
        <w:tabs>
          <w:tab w:val="num" w:pos="3600"/>
        </w:tabs>
        <w:ind w:left="3600" w:hanging="360"/>
      </w:pPr>
      <w:rPr>
        <w:rFonts w:ascii="Courier New" w:hAnsi="Courier New"/>
      </w:rPr>
    </w:lvl>
    <w:lvl w:ilvl="5" w:tplc="A05E9E4A">
      <w:start w:val="1"/>
      <w:numFmt w:val="bullet"/>
      <w:lvlText w:val=""/>
      <w:lvlJc w:val="left"/>
      <w:pPr>
        <w:tabs>
          <w:tab w:val="num" w:pos="4320"/>
        </w:tabs>
        <w:ind w:left="4320" w:hanging="360"/>
      </w:pPr>
      <w:rPr>
        <w:rFonts w:ascii="Wingdings" w:hAnsi="Wingdings"/>
      </w:rPr>
    </w:lvl>
    <w:lvl w:ilvl="6" w:tplc="0666B5B2">
      <w:start w:val="1"/>
      <w:numFmt w:val="bullet"/>
      <w:lvlText w:val=""/>
      <w:lvlJc w:val="left"/>
      <w:pPr>
        <w:tabs>
          <w:tab w:val="num" w:pos="5040"/>
        </w:tabs>
        <w:ind w:left="5040" w:hanging="360"/>
      </w:pPr>
      <w:rPr>
        <w:rFonts w:ascii="Symbol" w:hAnsi="Symbol"/>
      </w:rPr>
    </w:lvl>
    <w:lvl w:ilvl="7" w:tplc="147077BE">
      <w:start w:val="1"/>
      <w:numFmt w:val="bullet"/>
      <w:lvlText w:val="o"/>
      <w:lvlJc w:val="left"/>
      <w:pPr>
        <w:tabs>
          <w:tab w:val="num" w:pos="5760"/>
        </w:tabs>
        <w:ind w:left="5760" w:hanging="360"/>
      </w:pPr>
      <w:rPr>
        <w:rFonts w:ascii="Courier New" w:hAnsi="Courier New"/>
      </w:rPr>
    </w:lvl>
    <w:lvl w:ilvl="8" w:tplc="59E6403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hybridMultilevel"/>
    <w:tmpl w:val="00000006"/>
    <w:lvl w:ilvl="0" w:tplc="53148E14">
      <w:start w:val="1"/>
      <w:numFmt w:val="bullet"/>
      <w:lvlText w:val=""/>
      <w:lvlJc w:val="left"/>
      <w:pPr>
        <w:ind w:left="720" w:hanging="360"/>
      </w:pPr>
      <w:rPr>
        <w:rFonts w:ascii="Symbol" w:hAnsi="Symbol"/>
      </w:rPr>
    </w:lvl>
    <w:lvl w:ilvl="1" w:tplc="F7F2B97C">
      <w:start w:val="1"/>
      <w:numFmt w:val="bullet"/>
      <w:lvlText w:val="o"/>
      <w:lvlJc w:val="left"/>
      <w:pPr>
        <w:tabs>
          <w:tab w:val="num" w:pos="1440"/>
        </w:tabs>
        <w:ind w:left="1440" w:hanging="360"/>
      </w:pPr>
      <w:rPr>
        <w:rFonts w:ascii="Courier New" w:hAnsi="Courier New"/>
      </w:rPr>
    </w:lvl>
    <w:lvl w:ilvl="2" w:tplc="41A2433C">
      <w:start w:val="1"/>
      <w:numFmt w:val="bullet"/>
      <w:lvlText w:val=""/>
      <w:lvlJc w:val="left"/>
      <w:pPr>
        <w:tabs>
          <w:tab w:val="num" w:pos="2160"/>
        </w:tabs>
        <w:ind w:left="2160" w:hanging="360"/>
      </w:pPr>
      <w:rPr>
        <w:rFonts w:ascii="Wingdings" w:hAnsi="Wingdings"/>
      </w:rPr>
    </w:lvl>
    <w:lvl w:ilvl="3" w:tplc="CF48830E">
      <w:start w:val="1"/>
      <w:numFmt w:val="bullet"/>
      <w:lvlText w:val=""/>
      <w:lvlJc w:val="left"/>
      <w:pPr>
        <w:tabs>
          <w:tab w:val="num" w:pos="2880"/>
        </w:tabs>
        <w:ind w:left="2880" w:hanging="360"/>
      </w:pPr>
      <w:rPr>
        <w:rFonts w:ascii="Symbol" w:hAnsi="Symbol"/>
      </w:rPr>
    </w:lvl>
    <w:lvl w:ilvl="4" w:tplc="53F2D6EA">
      <w:start w:val="1"/>
      <w:numFmt w:val="bullet"/>
      <w:lvlText w:val="o"/>
      <w:lvlJc w:val="left"/>
      <w:pPr>
        <w:tabs>
          <w:tab w:val="num" w:pos="3600"/>
        </w:tabs>
        <w:ind w:left="3600" w:hanging="360"/>
      </w:pPr>
      <w:rPr>
        <w:rFonts w:ascii="Courier New" w:hAnsi="Courier New"/>
      </w:rPr>
    </w:lvl>
    <w:lvl w:ilvl="5" w:tplc="498C0704">
      <w:start w:val="1"/>
      <w:numFmt w:val="bullet"/>
      <w:lvlText w:val=""/>
      <w:lvlJc w:val="left"/>
      <w:pPr>
        <w:tabs>
          <w:tab w:val="num" w:pos="4320"/>
        </w:tabs>
        <w:ind w:left="4320" w:hanging="360"/>
      </w:pPr>
      <w:rPr>
        <w:rFonts w:ascii="Wingdings" w:hAnsi="Wingdings"/>
      </w:rPr>
    </w:lvl>
    <w:lvl w:ilvl="6" w:tplc="9984F290">
      <w:start w:val="1"/>
      <w:numFmt w:val="bullet"/>
      <w:lvlText w:val=""/>
      <w:lvlJc w:val="left"/>
      <w:pPr>
        <w:tabs>
          <w:tab w:val="num" w:pos="5040"/>
        </w:tabs>
        <w:ind w:left="5040" w:hanging="360"/>
      </w:pPr>
      <w:rPr>
        <w:rFonts w:ascii="Symbol" w:hAnsi="Symbol"/>
      </w:rPr>
    </w:lvl>
    <w:lvl w:ilvl="7" w:tplc="2ACAEFE4">
      <w:start w:val="1"/>
      <w:numFmt w:val="bullet"/>
      <w:lvlText w:val="o"/>
      <w:lvlJc w:val="left"/>
      <w:pPr>
        <w:tabs>
          <w:tab w:val="num" w:pos="5760"/>
        </w:tabs>
        <w:ind w:left="5760" w:hanging="360"/>
      </w:pPr>
      <w:rPr>
        <w:rFonts w:ascii="Courier New" w:hAnsi="Courier New"/>
      </w:rPr>
    </w:lvl>
    <w:lvl w:ilvl="8" w:tplc="BFD0057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7"/>
    <w:multiLevelType w:val="hybridMultilevel"/>
    <w:tmpl w:val="00000007"/>
    <w:lvl w:ilvl="0" w:tplc="80525812">
      <w:start w:val="1"/>
      <w:numFmt w:val="bullet"/>
      <w:lvlText w:val=""/>
      <w:lvlJc w:val="left"/>
      <w:pPr>
        <w:ind w:left="720" w:hanging="360"/>
      </w:pPr>
      <w:rPr>
        <w:rFonts w:ascii="Symbol" w:hAnsi="Symbol"/>
      </w:rPr>
    </w:lvl>
    <w:lvl w:ilvl="1" w:tplc="3F26EBB6">
      <w:start w:val="1"/>
      <w:numFmt w:val="bullet"/>
      <w:lvlText w:val="o"/>
      <w:lvlJc w:val="left"/>
      <w:pPr>
        <w:tabs>
          <w:tab w:val="num" w:pos="1440"/>
        </w:tabs>
        <w:ind w:left="1440" w:hanging="360"/>
      </w:pPr>
      <w:rPr>
        <w:rFonts w:ascii="Courier New" w:hAnsi="Courier New"/>
      </w:rPr>
    </w:lvl>
    <w:lvl w:ilvl="2" w:tplc="456EFE12">
      <w:start w:val="1"/>
      <w:numFmt w:val="bullet"/>
      <w:lvlText w:val=""/>
      <w:lvlJc w:val="left"/>
      <w:pPr>
        <w:tabs>
          <w:tab w:val="num" w:pos="2160"/>
        </w:tabs>
        <w:ind w:left="2160" w:hanging="360"/>
      </w:pPr>
      <w:rPr>
        <w:rFonts w:ascii="Wingdings" w:hAnsi="Wingdings"/>
      </w:rPr>
    </w:lvl>
    <w:lvl w:ilvl="3" w:tplc="7BB6730E">
      <w:start w:val="1"/>
      <w:numFmt w:val="bullet"/>
      <w:lvlText w:val=""/>
      <w:lvlJc w:val="left"/>
      <w:pPr>
        <w:tabs>
          <w:tab w:val="num" w:pos="2880"/>
        </w:tabs>
        <w:ind w:left="2880" w:hanging="360"/>
      </w:pPr>
      <w:rPr>
        <w:rFonts w:ascii="Symbol" w:hAnsi="Symbol"/>
      </w:rPr>
    </w:lvl>
    <w:lvl w:ilvl="4" w:tplc="709A4AC0">
      <w:start w:val="1"/>
      <w:numFmt w:val="bullet"/>
      <w:lvlText w:val="o"/>
      <w:lvlJc w:val="left"/>
      <w:pPr>
        <w:tabs>
          <w:tab w:val="num" w:pos="3600"/>
        </w:tabs>
        <w:ind w:left="3600" w:hanging="360"/>
      </w:pPr>
      <w:rPr>
        <w:rFonts w:ascii="Courier New" w:hAnsi="Courier New"/>
      </w:rPr>
    </w:lvl>
    <w:lvl w:ilvl="5" w:tplc="0290D188">
      <w:start w:val="1"/>
      <w:numFmt w:val="bullet"/>
      <w:lvlText w:val=""/>
      <w:lvlJc w:val="left"/>
      <w:pPr>
        <w:tabs>
          <w:tab w:val="num" w:pos="4320"/>
        </w:tabs>
        <w:ind w:left="4320" w:hanging="360"/>
      </w:pPr>
      <w:rPr>
        <w:rFonts w:ascii="Wingdings" w:hAnsi="Wingdings"/>
      </w:rPr>
    </w:lvl>
    <w:lvl w:ilvl="6" w:tplc="0EAC48AC">
      <w:start w:val="1"/>
      <w:numFmt w:val="bullet"/>
      <w:lvlText w:val=""/>
      <w:lvlJc w:val="left"/>
      <w:pPr>
        <w:tabs>
          <w:tab w:val="num" w:pos="5040"/>
        </w:tabs>
        <w:ind w:left="5040" w:hanging="360"/>
      </w:pPr>
      <w:rPr>
        <w:rFonts w:ascii="Symbol" w:hAnsi="Symbol"/>
      </w:rPr>
    </w:lvl>
    <w:lvl w:ilvl="7" w:tplc="3E92F094">
      <w:start w:val="1"/>
      <w:numFmt w:val="bullet"/>
      <w:lvlText w:val="o"/>
      <w:lvlJc w:val="left"/>
      <w:pPr>
        <w:tabs>
          <w:tab w:val="num" w:pos="5760"/>
        </w:tabs>
        <w:ind w:left="5760" w:hanging="360"/>
      </w:pPr>
      <w:rPr>
        <w:rFonts w:ascii="Courier New" w:hAnsi="Courier New"/>
      </w:rPr>
    </w:lvl>
    <w:lvl w:ilvl="8" w:tplc="F98AD1B8">
      <w:start w:val="1"/>
      <w:numFmt w:val="bullet"/>
      <w:lvlText w:val=""/>
      <w:lvlJc w:val="left"/>
      <w:pPr>
        <w:tabs>
          <w:tab w:val="num" w:pos="6480"/>
        </w:tabs>
        <w:ind w:left="6480" w:hanging="360"/>
      </w:pPr>
      <w:rPr>
        <w:rFonts w:ascii="Wingdings" w:hAnsi="Wingdings"/>
      </w:rPr>
    </w:lvl>
  </w:abstractNum>
  <w:abstractNum w:abstractNumId="6" w15:restartNumberingAfterBreak="0">
    <w:nsid w:val="001B4AED"/>
    <w:multiLevelType w:val="multilevel"/>
    <w:tmpl w:val="00000885"/>
    <w:lvl w:ilvl="0">
      <w:start w:val="1"/>
      <w:numFmt w:val="decimal"/>
      <w:lvlText w:val="%1."/>
      <w:lvlJc w:val="left"/>
      <w:pPr>
        <w:ind w:left="759" w:hanging="360"/>
      </w:pPr>
      <w:rPr>
        <w:rFonts w:ascii="Times New Roman" w:hAnsi="Times New Roman" w:cs="Times New Roman"/>
        <w:b w:val="0"/>
        <w:bCs w:val="0"/>
        <w:spacing w:val="-2"/>
        <w:w w:val="99"/>
        <w:sz w:val="24"/>
        <w:szCs w:val="24"/>
      </w:rPr>
    </w:lvl>
    <w:lvl w:ilvl="1">
      <w:numFmt w:val="bullet"/>
      <w:lvlText w:val="•"/>
      <w:lvlJc w:val="left"/>
      <w:pPr>
        <w:ind w:left="1697" w:hanging="360"/>
      </w:pPr>
    </w:lvl>
    <w:lvl w:ilvl="2">
      <w:numFmt w:val="bullet"/>
      <w:lvlText w:val="•"/>
      <w:lvlJc w:val="left"/>
      <w:pPr>
        <w:ind w:left="2635" w:hanging="360"/>
      </w:pPr>
    </w:lvl>
    <w:lvl w:ilvl="3">
      <w:numFmt w:val="bullet"/>
      <w:lvlText w:val="•"/>
      <w:lvlJc w:val="left"/>
      <w:pPr>
        <w:ind w:left="3573" w:hanging="360"/>
      </w:pPr>
    </w:lvl>
    <w:lvl w:ilvl="4">
      <w:numFmt w:val="bullet"/>
      <w:lvlText w:val="•"/>
      <w:lvlJc w:val="left"/>
      <w:pPr>
        <w:ind w:left="4511" w:hanging="360"/>
      </w:pPr>
    </w:lvl>
    <w:lvl w:ilvl="5">
      <w:numFmt w:val="bullet"/>
      <w:lvlText w:val="•"/>
      <w:lvlJc w:val="left"/>
      <w:pPr>
        <w:ind w:left="5449" w:hanging="360"/>
      </w:pPr>
    </w:lvl>
    <w:lvl w:ilvl="6">
      <w:numFmt w:val="bullet"/>
      <w:lvlText w:val="•"/>
      <w:lvlJc w:val="left"/>
      <w:pPr>
        <w:ind w:left="6387" w:hanging="360"/>
      </w:pPr>
    </w:lvl>
    <w:lvl w:ilvl="7">
      <w:numFmt w:val="bullet"/>
      <w:lvlText w:val="•"/>
      <w:lvlJc w:val="left"/>
      <w:pPr>
        <w:ind w:left="7325" w:hanging="360"/>
      </w:pPr>
    </w:lvl>
    <w:lvl w:ilvl="8">
      <w:numFmt w:val="bullet"/>
      <w:lvlText w:val="•"/>
      <w:lvlJc w:val="left"/>
      <w:pPr>
        <w:ind w:left="8263" w:hanging="360"/>
      </w:pPr>
    </w:lvl>
  </w:abstractNum>
  <w:abstractNum w:abstractNumId="7" w15:restartNumberingAfterBreak="0">
    <w:nsid w:val="35E26DD1"/>
    <w:multiLevelType w:val="multilevel"/>
    <w:tmpl w:val="A3DE179E"/>
    <w:lvl w:ilvl="0">
      <w:start w:val="1"/>
      <w:numFmt w:val="bullet"/>
      <w:lvlText w:val=""/>
      <w:lvlJc w:val="left"/>
      <w:pPr>
        <w:ind w:left="820" w:hanging="360"/>
      </w:pPr>
      <w:rPr>
        <w:rFonts w:ascii="Symbol" w:hAnsi="Symbol" w:hint="default"/>
        <w:b w:val="0"/>
        <w:bCs w:val="0"/>
        <w:spacing w:val="-2"/>
        <w:w w:val="99"/>
        <w:sz w:val="24"/>
        <w:szCs w:val="24"/>
      </w:rPr>
    </w:lvl>
    <w:lvl w:ilvl="1">
      <w:numFmt w:val="bullet"/>
      <w:lvlText w:val="•"/>
      <w:lvlJc w:val="left"/>
      <w:pPr>
        <w:ind w:left="1758" w:hanging="360"/>
      </w:pPr>
    </w:lvl>
    <w:lvl w:ilvl="2">
      <w:numFmt w:val="bullet"/>
      <w:lvlText w:val="•"/>
      <w:lvlJc w:val="left"/>
      <w:pPr>
        <w:ind w:left="2696" w:hanging="360"/>
      </w:pPr>
    </w:lvl>
    <w:lvl w:ilvl="3">
      <w:numFmt w:val="bullet"/>
      <w:lvlText w:val="•"/>
      <w:lvlJc w:val="left"/>
      <w:pPr>
        <w:ind w:left="3634" w:hanging="360"/>
      </w:pPr>
    </w:lvl>
    <w:lvl w:ilvl="4">
      <w:numFmt w:val="bullet"/>
      <w:lvlText w:val="•"/>
      <w:lvlJc w:val="left"/>
      <w:pPr>
        <w:ind w:left="4572" w:hanging="360"/>
      </w:pPr>
    </w:lvl>
    <w:lvl w:ilvl="5">
      <w:numFmt w:val="bullet"/>
      <w:lvlText w:val="•"/>
      <w:lvlJc w:val="left"/>
      <w:pPr>
        <w:ind w:left="5510" w:hanging="360"/>
      </w:pPr>
    </w:lvl>
    <w:lvl w:ilvl="6">
      <w:numFmt w:val="bullet"/>
      <w:lvlText w:val="•"/>
      <w:lvlJc w:val="left"/>
      <w:pPr>
        <w:ind w:left="6448" w:hanging="360"/>
      </w:pPr>
    </w:lvl>
    <w:lvl w:ilvl="7">
      <w:numFmt w:val="bullet"/>
      <w:lvlText w:val="•"/>
      <w:lvlJc w:val="left"/>
      <w:pPr>
        <w:ind w:left="7386" w:hanging="360"/>
      </w:pPr>
    </w:lvl>
    <w:lvl w:ilvl="8">
      <w:numFmt w:val="bullet"/>
      <w:lvlText w:val="•"/>
      <w:lvlJc w:val="left"/>
      <w:pPr>
        <w:ind w:left="8324" w:hanging="360"/>
      </w:pPr>
    </w:lvl>
  </w:abstractNum>
  <w:abstractNum w:abstractNumId="8" w15:restartNumberingAfterBreak="0">
    <w:nsid w:val="3E7428CF"/>
    <w:multiLevelType w:val="hybridMultilevel"/>
    <w:tmpl w:val="AC08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FA2DED"/>
    <w:multiLevelType w:val="hybridMultilevel"/>
    <w:tmpl w:val="E0D26DE2"/>
    <w:lvl w:ilvl="0" w:tplc="04090001">
      <w:start w:val="1"/>
      <w:numFmt w:val="bullet"/>
      <w:lvlText w:val=""/>
      <w:lvlJc w:val="left"/>
      <w:pPr>
        <w:ind w:left="720" w:hanging="360"/>
      </w:pPr>
      <w:rPr>
        <w:rFonts w:ascii="Symbol" w:hAnsi="Symbol" w:hint="default"/>
      </w:rPr>
    </w:lvl>
    <w:lvl w:ilvl="1" w:tplc="0409000B">
      <w:start w:val="1"/>
      <w:numFmt w:val="bullet"/>
      <w:lvlText w:val=""/>
      <w:lvlJc w:val="left"/>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FE537E"/>
    <w:multiLevelType w:val="hybridMultilevel"/>
    <w:tmpl w:val="B71E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BA3200"/>
    <w:multiLevelType w:val="hybridMultilevel"/>
    <w:tmpl w:val="CE3E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F21F3"/>
    <w:multiLevelType w:val="hybridMultilevel"/>
    <w:tmpl w:val="4F96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0F359E"/>
    <w:multiLevelType w:val="multilevel"/>
    <w:tmpl w:val="A3DE179E"/>
    <w:lvl w:ilvl="0">
      <w:start w:val="1"/>
      <w:numFmt w:val="bullet"/>
      <w:lvlText w:val=""/>
      <w:lvlJc w:val="left"/>
      <w:pPr>
        <w:ind w:left="820" w:hanging="360"/>
      </w:pPr>
      <w:rPr>
        <w:rFonts w:ascii="Symbol" w:hAnsi="Symbol" w:hint="default"/>
        <w:b w:val="0"/>
        <w:bCs w:val="0"/>
        <w:spacing w:val="-2"/>
        <w:w w:val="99"/>
        <w:sz w:val="24"/>
        <w:szCs w:val="24"/>
      </w:rPr>
    </w:lvl>
    <w:lvl w:ilvl="1">
      <w:numFmt w:val="bullet"/>
      <w:lvlText w:val="•"/>
      <w:lvlJc w:val="left"/>
      <w:pPr>
        <w:ind w:left="1758" w:hanging="360"/>
      </w:pPr>
    </w:lvl>
    <w:lvl w:ilvl="2">
      <w:numFmt w:val="bullet"/>
      <w:lvlText w:val="•"/>
      <w:lvlJc w:val="left"/>
      <w:pPr>
        <w:ind w:left="2696" w:hanging="360"/>
      </w:pPr>
    </w:lvl>
    <w:lvl w:ilvl="3">
      <w:numFmt w:val="bullet"/>
      <w:lvlText w:val="•"/>
      <w:lvlJc w:val="left"/>
      <w:pPr>
        <w:ind w:left="3634" w:hanging="360"/>
      </w:pPr>
    </w:lvl>
    <w:lvl w:ilvl="4">
      <w:numFmt w:val="bullet"/>
      <w:lvlText w:val="•"/>
      <w:lvlJc w:val="left"/>
      <w:pPr>
        <w:ind w:left="4572" w:hanging="360"/>
      </w:pPr>
    </w:lvl>
    <w:lvl w:ilvl="5">
      <w:numFmt w:val="bullet"/>
      <w:lvlText w:val="•"/>
      <w:lvlJc w:val="left"/>
      <w:pPr>
        <w:ind w:left="5510" w:hanging="360"/>
      </w:pPr>
    </w:lvl>
    <w:lvl w:ilvl="6">
      <w:numFmt w:val="bullet"/>
      <w:lvlText w:val="•"/>
      <w:lvlJc w:val="left"/>
      <w:pPr>
        <w:ind w:left="6448" w:hanging="360"/>
      </w:pPr>
    </w:lvl>
    <w:lvl w:ilvl="7">
      <w:numFmt w:val="bullet"/>
      <w:lvlText w:val="•"/>
      <w:lvlJc w:val="left"/>
      <w:pPr>
        <w:ind w:left="7386" w:hanging="360"/>
      </w:pPr>
    </w:lvl>
    <w:lvl w:ilvl="8">
      <w:numFmt w:val="bullet"/>
      <w:lvlText w:val="•"/>
      <w:lvlJc w:val="left"/>
      <w:pPr>
        <w:ind w:left="8324" w:hanging="360"/>
      </w:pPr>
    </w:lvl>
  </w:abstractNum>
  <w:abstractNum w:abstractNumId="14" w15:restartNumberingAfterBreak="0">
    <w:nsid w:val="7F565CE9"/>
    <w:multiLevelType w:val="hybridMultilevel"/>
    <w:tmpl w:val="355C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130317">
    <w:abstractNumId w:val="6"/>
  </w:num>
  <w:num w:numId="2" w16cid:durableId="623734716">
    <w:abstractNumId w:val="13"/>
  </w:num>
  <w:num w:numId="3" w16cid:durableId="102919879">
    <w:abstractNumId w:val="7"/>
  </w:num>
  <w:num w:numId="4" w16cid:durableId="798642266">
    <w:abstractNumId w:val="2"/>
    <w:lvlOverride w:ilvl="0">
      <w:startOverride w:val="1"/>
      <w:lvl w:ilvl="0">
        <w:start w:val="1"/>
        <w:numFmt w:val="decimal"/>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5" w16cid:durableId="878858274">
    <w:abstractNumId w:val="1"/>
  </w:num>
  <w:num w:numId="6" w16cid:durableId="1652439501">
    <w:abstractNumId w:val="0"/>
  </w:num>
  <w:num w:numId="7" w16cid:durableId="989289519">
    <w:abstractNumId w:val="11"/>
  </w:num>
  <w:num w:numId="8" w16cid:durableId="175583547">
    <w:abstractNumId w:val="12"/>
  </w:num>
  <w:num w:numId="9" w16cid:durableId="221019334">
    <w:abstractNumId w:val="9"/>
  </w:num>
  <w:num w:numId="10" w16cid:durableId="1863199745">
    <w:abstractNumId w:val="3"/>
  </w:num>
  <w:num w:numId="11" w16cid:durableId="1608198078">
    <w:abstractNumId w:val="4"/>
  </w:num>
  <w:num w:numId="12" w16cid:durableId="1532259638">
    <w:abstractNumId w:val="14"/>
  </w:num>
  <w:num w:numId="13" w16cid:durableId="1900170027">
    <w:abstractNumId w:val="5"/>
  </w:num>
  <w:num w:numId="14" w16cid:durableId="1764717385">
    <w:abstractNumId w:val="8"/>
  </w:num>
  <w:num w:numId="15" w16cid:durableId="6884334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33D"/>
    <w:rsid w:val="000030D6"/>
    <w:rsid w:val="00011EE8"/>
    <w:rsid w:val="00022732"/>
    <w:rsid w:val="00036681"/>
    <w:rsid w:val="000425BD"/>
    <w:rsid w:val="00051C91"/>
    <w:rsid w:val="00052C26"/>
    <w:rsid w:val="0005351D"/>
    <w:rsid w:val="0005551E"/>
    <w:rsid w:val="00057634"/>
    <w:rsid w:val="00061A12"/>
    <w:rsid w:val="000720D4"/>
    <w:rsid w:val="000A06CD"/>
    <w:rsid w:val="000A2183"/>
    <w:rsid w:val="000B0932"/>
    <w:rsid w:val="000B0CF0"/>
    <w:rsid w:val="000B5F43"/>
    <w:rsid w:val="000B649D"/>
    <w:rsid w:val="000B661F"/>
    <w:rsid w:val="000E1AC6"/>
    <w:rsid w:val="000E4DFD"/>
    <w:rsid w:val="000E595D"/>
    <w:rsid w:val="000F3825"/>
    <w:rsid w:val="00115EFF"/>
    <w:rsid w:val="001179B8"/>
    <w:rsid w:val="001343AA"/>
    <w:rsid w:val="00150814"/>
    <w:rsid w:val="001554DB"/>
    <w:rsid w:val="00174408"/>
    <w:rsid w:val="00174764"/>
    <w:rsid w:val="00185F5A"/>
    <w:rsid w:val="00190184"/>
    <w:rsid w:val="00194601"/>
    <w:rsid w:val="001A566D"/>
    <w:rsid w:val="001C4ED1"/>
    <w:rsid w:val="001D0BC8"/>
    <w:rsid w:val="001E3D70"/>
    <w:rsid w:val="001E7CDC"/>
    <w:rsid w:val="001F775E"/>
    <w:rsid w:val="00200B10"/>
    <w:rsid w:val="00216E16"/>
    <w:rsid w:val="002202F1"/>
    <w:rsid w:val="00220F24"/>
    <w:rsid w:val="00227FA6"/>
    <w:rsid w:val="00237968"/>
    <w:rsid w:val="00237D24"/>
    <w:rsid w:val="0027143B"/>
    <w:rsid w:val="002850AA"/>
    <w:rsid w:val="00296B28"/>
    <w:rsid w:val="002A3202"/>
    <w:rsid w:val="002A7882"/>
    <w:rsid w:val="002E5C2A"/>
    <w:rsid w:val="002F2A6A"/>
    <w:rsid w:val="002F2AE7"/>
    <w:rsid w:val="002F4799"/>
    <w:rsid w:val="002F5267"/>
    <w:rsid w:val="002F53D9"/>
    <w:rsid w:val="0031143E"/>
    <w:rsid w:val="003153EA"/>
    <w:rsid w:val="00323592"/>
    <w:rsid w:val="00333EF0"/>
    <w:rsid w:val="00341637"/>
    <w:rsid w:val="00345EF9"/>
    <w:rsid w:val="00357EEE"/>
    <w:rsid w:val="00365ECF"/>
    <w:rsid w:val="00382A33"/>
    <w:rsid w:val="003926B6"/>
    <w:rsid w:val="003A1222"/>
    <w:rsid w:val="003A5EAC"/>
    <w:rsid w:val="003A5F14"/>
    <w:rsid w:val="003A6C39"/>
    <w:rsid w:val="003B2A9C"/>
    <w:rsid w:val="003B62F3"/>
    <w:rsid w:val="003B6C36"/>
    <w:rsid w:val="003D4FBE"/>
    <w:rsid w:val="003F0AA3"/>
    <w:rsid w:val="003F321F"/>
    <w:rsid w:val="003F7321"/>
    <w:rsid w:val="00400877"/>
    <w:rsid w:val="0040315E"/>
    <w:rsid w:val="00411793"/>
    <w:rsid w:val="00416F37"/>
    <w:rsid w:val="0041709C"/>
    <w:rsid w:val="00421182"/>
    <w:rsid w:val="004324A7"/>
    <w:rsid w:val="00440200"/>
    <w:rsid w:val="004448B6"/>
    <w:rsid w:val="00444B55"/>
    <w:rsid w:val="00454C3F"/>
    <w:rsid w:val="00463DEF"/>
    <w:rsid w:val="0046431D"/>
    <w:rsid w:val="00470FFE"/>
    <w:rsid w:val="00475BEE"/>
    <w:rsid w:val="0047612C"/>
    <w:rsid w:val="00481A4F"/>
    <w:rsid w:val="00483728"/>
    <w:rsid w:val="00484744"/>
    <w:rsid w:val="004921EC"/>
    <w:rsid w:val="004A075F"/>
    <w:rsid w:val="004B47F2"/>
    <w:rsid w:val="004C24D0"/>
    <w:rsid w:val="004E0A3D"/>
    <w:rsid w:val="004F33D5"/>
    <w:rsid w:val="004F4F47"/>
    <w:rsid w:val="00506613"/>
    <w:rsid w:val="00516CDD"/>
    <w:rsid w:val="00522E8C"/>
    <w:rsid w:val="0052329E"/>
    <w:rsid w:val="00524B83"/>
    <w:rsid w:val="00535087"/>
    <w:rsid w:val="005420E6"/>
    <w:rsid w:val="00547063"/>
    <w:rsid w:val="0055131D"/>
    <w:rsid w:val="005561C2"/>
    <w:rsid w:val="0056185E"/>
    <w:rsid w:val="00573AD4"/>
    <w:rsid w:val="005A10F2"/>
    <w:rsid w:val="005C4EC0"/>
    <w:rsid w:val="005D19DE"/>
    <w:rsid w:val="005D5842"/>
    <w:rsid w:val="005E27B2"/>
    <w:rsid w:val="005E3A8D"/>
    <w:rsid w:val="005E7EA0"/>
    <w:rsid w:val="005F130B"/>
    <w:rsid w:val="005F70A2"/>
    <w:rsid w:val="00600464"/>
    <w:rsid w:val="00600BAF"/>
    <w:rsid w:val="00601F17"/>
    <w:rsid w:val="00602880"/>
    <w:rsid w:val="00616B30"/>
    <w:rsid w:val="006241AA"/>
    <w:rsid w:val="006310E3"/>
    <w:rsid w:val="00645C8B"/>
    <w:rsid w:val="0065597D"/>
    <w:rsid w:val="0066191D"/>
    <w:rsid w:val="006670CD"/>
    <w:rsid w:val="00674001"/>
    <w:rsid w:val="00674299"/>
    <w:rsid w:val="006766F3"/>
    <w:rsid w:val="00677630"/>
    <w:rsid w:val="00683478"/>
    <w:rsid w:val="00685948"/>
    <w:rsid w:val="006B150E"/>
    <w:rsid w:val="006B4C6D"/>
    <w:rsid w:val="006C0F76"/>
    <w:rsid w:val="006D1187"/>
    <w:rsid w:val="006D1BDC"/>
    <w:rsid w:val="006F4627"/>
    <w:rsid w:val="00705E6E"/>
    <w:rsid w:val="00711C6A"/>
    <w:rsid w:val="00713314"/>
    <w:rsid w:val="0071435A"/>
    <w:rsid w:val="0072358B"/>
    <w:rsid w:val="0072400D"/>
    <w:rsid w:val="00725441"/>
    <w:rsid w:val="00727109"/>
    <w:rsid w:val="0073338C"/>
    <w:rsid w:val="007350DB"/>
    <w:rsid w:val="0073757E"/>
    <w:rsid w:val="00753605"/>
    <w:rsid w:val="00767738"/>
    <w:rsid w:val="0077633D"/>
    <w:rsid w:val="00776EDB"/>
    <w:rsid w:val="00777293"/>
    <w:rsid w:val="00785EBD"/>
    <w:rsid w:val="00792A0A"/>
    <w:rsid w:val="007A44C0"/>
    <w:rsid w:val="007A5E82"/>
    <w:rsid w:val="007A6C52"/>
    <w:rsid w:val="007A7714"/>
    <w:rsid w:val="007B23D9"/>
    <w:rsid w:val="007C0D7B"/>
    <w:rsid w:val="007D3AF9"/>
    <w:rsid w:val="007D65C7"/>
    <w:rsid w:val="007F4AAF"/>
    <w:rsid w:val="007F56A3"/>
    <w:rsid w:val="00827CA0"/>
    <w:rsid w:val="00837978"/>
    <w:rsid w:val="00837F4C"/>
    <w:rsid w:val="008558CF"/>
    <w:rsid w:val="00866543"/>
    <w:rsid w:val="0089338A"/>
    <w:rsid w:val="00893711"/>
    <w:rsid w:val="008947D1"/>
    <w:rsid w:val="00896E74"/>
    <w:rsid w:val="008A7267"/>
    <w:rsid w:val="008C0FD3"/>
    <w:rsid w:val="008C1AF5"/>
    <w:rsid w:val="008C3E00"/>
    <w:rsid w:val="008D4007"/>
    <w:rsid w:val="008D578C"/>
    <w:rsid w:val="008D5E1A"/>
    <w:rsid w:val="008D5F7A"/>
    <w:rsid w:val="008F192D"/>
    <w:rsid w:val="00903EBA"/>
    <w:rsid w:val="009219A3"/>
    <w:rsid w:val="0093716E"/>
    <w:rsid w:val="00942F8A"/>
    <w:rsid w:val="00952199"/>
    <w:rsid w:val="00970EF3"/>
    <w:rsid w:val="00972AA5"/>
    <w:rsid w:val="009919FF"/>
    <w:rsid w:val="00991B5B"/>
    <w:rsid w:val="009B43D9"/>
    <w:rsid w:val="009B5530"/>
    <w:rsid w:val="009B6B39"/>
    <w:rsid w:val="009C7498"/>
    <w:rsid w:val="009D0774"/>
    <w:rsid w:val="009D277A"/>
    <w:rsid w:val="009E1AD2"/>
    <w:rsid w:val="009F1739"/>
    <w:rsid w:val="00A14CC6"/>
    <w:rsid w:val="00A2353B"/>
    <w:rsid w:val="00A2400D"/>
    <w:rsid w:val="00A265E3"/>
    <w:rsid w:val="00A26B6B"/>
    <w:rsid w:val="00A4721B"/>
    <w:rsid w:val="00A71CBD"/>
    <w:rsid w:val="00A77831"/>
    <w:rsid w:val="00A807BB"/>
    <w:rsid w:val="00A8465F"/>
    <w:rsid w:val="00A90929"/>
    <w:rsid w:val="00AA181C"/>
    <w:rsid w:val="00AA1C69"/>
    <w:rsid w:val="00AB074E"/>
    <w:rsid w:val="00AB4DB1"/>
    <w:rsid w:val="00AC0D23"/>
    <w:rsid w:val="00AC5FE1"/>
    <w:rsid w:val="00AD4595"/>
    <w:rsid w:val="00B029EE"/>
    <w:rsid w:val="00B056DB"/>
    <w:rsid w:val="00B11648"/>
    <w:rsid w:val="00B25F27"/>
    <w:rsid w:val="00B275A5"/>
    <w:rsid w:val="00B3086C"/>
    <w:rsid w:val="00B51FC9"/>
    <w:rsid w:val="00B54255"/>
    <w:rsid w:val="00B57EE0"/>
    <w:rsid w:val="00B62776"/>
    <w:rsid w:val="00B64D69"/>
    <w:rsid w:val="00B6740D"/>
    <w:rsid w:val="00B71737"/>
    <w:rsid w:val="00B80652"/>
    <w:rsid w:val="00B94E56"/>
    <w:rsid w:val="00BA0F42"/>
    <w:rsid w:val="00BB2358"/>
    <w:rsid w:val="00BB37EB"/>
    <w:rsid w:val="00BB3F33"/>
    <w:rsid w:val="00BB6A10"/>
    <w:rsid w:val="00BC61B4"/>
    <w:rsid w:val="00BE242D"/>
    <w:rsid w:val="00C07A0A"/>
    <w:rsid w:val="00C15FB7"/>
    <w:rsid w:val="00C273A8"/>
    <w:rsid w:val="00C3454F"/>
    <w:rsid w:val="00C637A7"/>
    <w:rsid w:val="00C73BD6"/>
    <w:rsid w:val="00C74D2E"/>
    <w:rsid w:val="00C875D7"/>
    <w:rsid w:val="00C928EA"/>
    <w:rsid w:val="00C935B8"/>
    <w:rsid w:val="00CB5596"/>
    <w:rsid w:val="00CC03EB"/>
    <w:rsid w:val="00CC22F9"/>
    <w:rsid w:val="00CF6CBE"/>
    <w:rsid w:val="00CF71A6"/>
    <w:rsid w:val="00D04237"/>
    <w:rsid w:val="00D36FC0"/>
    <w:rsid w:val="00D50843"/>
    <w:rsid w:val="00D708E3"/>
    <w:rsid w:val="00D756D5"/>
    <w:rsid w:val="00D83718"/>
    <w:rsid w:val="00D83821"/>
    <w:rsid w:val="00D83D14"/>
    <w:rsid w:val="00D96B8E"/>
    <w:rsid w:val="00DA0A06"/>
    <w:rsid w:val="00DA456E"/>
    <w:rsid w:val="00DB1DE0"/>
    <w:rsid w:val="00DB451D"/>
    <w:rsid w:val="00DB7316"/>
    <w:rsid w:val="00DC0F0D"/>
    <w:rsid w:val="00DD4084"/>
    <w:rsid w:val="00DD4A2E"/>
    <w:rsid w:val="00DF218E"/>
    <w:rsid w:val="00DF4971"/>
    <w:rsid w:val="00E002E8"/>
    <w:rsid w:val="00E27122"/>
    <w:rsid w:val="00E63A97"/>
    <w:rsid w:val="00E73DEB"/>
    <w:rsid w:val="00EA03B3"/>
    <w:rsid w:val="00EA1414"/>
    <w:rsid w:val="00EA7C8E"/>
    <w:rsid w:val="00EB2028"/>
    <w:rsid w:val="00EB7704"/>
    <w:rsid w:val="00EC02E4"/>
    <w:rsid w:val="00EC07B3"/>
    <w:rsid w:val="00EC0F2F"/>
    <w:rsid w:val="00EC35B0"/>
    <w:rsid w:val="00ED361E"/>
    <w:rsid w:val="00EE263E"/>
    <w:rsid w:val="00EF03BD"/>
    <w:rsid w:val="00EF2101"/>
    <w:rsid w:val="00F14971"/>
    <w:rsid w:val="00F15801"/>
    <w:rsid w:val="00F23A98"/>
    <w:rsid w:val="00F277F8"/>
    <w:rsid w:val="00F32BCD"/>
    <w:rsid w:val="00F470D0"/>
    <w:rsid w:val="00F56348"/>
    <w:rsid w:val="00F72438"/>
    <w:rsid w:val="00F74DF6"/>
    <w:rsid w:val="00F7658E"/>
    <w:rsid w:val="00F76D9D"/>
    <w:rsid w:val="00F90AB1"/>
    <w:rsid w:val="00F93D31"/>
    <w:rsid w:val="00FA7901"/>
    <w:rsid w:val="00FD5C13"/>
    <w:rsid w:val="00FF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E71ADAC"/>
  <w15:chartTrackingRefBased/>
  <w15:docId w15:val="{5D65CB76-08F1-4142-B530-E90C51F6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7E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149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465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6ED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14CC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9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846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6E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14CC6"/>
    <w:rPr>
      <w:rFonts w:asciiTheme="majorHAnsi" w:eastAsiaTheme="majorEastAsia" w:hAnsiTheme="majorHAnsi" w:cstheme="majorBidi"/>
      <w:i/>
      <w:iCs/>
      <w:color w:val="2E74B5" w:themeColor="accent1" w:themeShade="BF"/>
      <w:sz w:val="24"/>
      <w:szCs w:val="20"/>
    </w:rPr>
  </w:style>
  <w:style w:type="paragraph" w:styleId="Header">
    <w:name w:val="header"/>
    <w:basedOn w:val="Normal"/>
    <w:link w:val="HeaderChar"/>
    <w:uiPriority w:val="99"/>
    <w:unhideWhenUsed/>
    <w:rsid w:val="0077633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7633D"/>
  </w:style>
  <w:style w:type="paragraph" w:styleId="Footer">
    <w:name w:val="footer"/>
    <w:basedOn w:val="Normal"/>
    <w:link w:val="FooterChar"/>
    <w:uiPriority w:val="99"/>
    <w:unhideWhenUsed/>
    <w:rsid w:val="0077633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7633D"/>
  </w:style>
  <w:style w:type="paragraph" w:styleId="BalloonText">
    <w:name w:val="Balloon Text"/>
    <w:basedOn w:val="Normal"/>
    <w:link w:val="BalloonTextChar"/>
    <w:uiPriority w:val="99"/>
    <w:unhideWhenUsed/>
    <w:rsid w:val="0077633D"/>
    <w:rPr>
      <w:rFonts w:ascii="Segoe UI" w:hAnsi="Segoe UI" w:cs="Segoe UI"/>
      <w:sz w:val="18"/>
      <w:szCs w:val="18"/>
    </w:rPr>
  </w:style>
  <w:style w:type="character" w:customStyle="1" w:styleId="BalloonTextChar">
    <w:name w:val="Balloon Text Char"/>
    <w:basedOn w:val="DefaultParagraphFont"/>
    <w:link w:val="BalloonText"/>
    <w:uiPriority w:val="99"/>
    <w:rsid w:val="0077633D"/>
    <w:rPr>
      <w:rFonts w:ascii="Segoe UI" w:hAnsi="Segoe UI" w:cs="Segoe UI"/>
      <w:sz w:val="18"/>
      <w:szCs w:val="18"/>
    </w:rPr>
  </w:style>
  <w:style w:type="paragraph" w:styleId="ListParagraph">
    <w:name w:val="List Paragraph"/>
    <w:basedOn w:val="Normal"/>
    <w:uiPriority w:val="34"/>
    <w:qFormat/>
    <w:rsid w:val="003B2A9C"/>
    <w:pPr>
      <w:ind w:left="720"/>
      <w:contextualSpacing/>
    </w:pPr>
  </w:style>
  <w:style w:type="paragraph" w:customStyle="1" w:styleId="Default">
    <w:name w:val="Default"/>
    <w:rsid w:val="007A44C0"/>
    <w:pPr>
      <w:autoSpaceDE w:val="0"/>
      <w:autoSpaceDN w:val="0"/>
      <w:adjustRightInd w:val="0"/>
      <w:spacing w:after="0" w:line="240" w:lineRule="auto"/>
    </w:pPr>
    <w:rPr>
      <w:rFonts w:ascii="Mongolian Baiti" w:hAnsi="Mongolian Baiti" w:cs="Mongolian Baiti"/>
      <w:color w:val="000000"/>
      <w:sz w:val="24"/>
      <w:szCs w:val="24"/>
    </w:rPr>
  </w:style>
  <w:style w:type="paragraph" w:styleId="TOCHeading">
    <w:name w:val="TOC Heading"/>
    <w:basedOn w:val="Heading1"/>
    <w:next w:val="Normal"/>
    <w:uiPriority w:val="39"/>
    <w:unhideWhenUsed/>
    <w:qFormat/>
    <w:rsid w:val="00F14971"/>
    <w:pPr>
      <w:spacing w:line="259" w:lineRule="auto"/>
      <w:outlineLvl w:val="9"/>
    </w:pPr>
  </w:style>
  <w:style w:type="character" w:styleId="PlaceholderText">
    <w:name w:val="Placeholder Text"/>
    <w:basedOn w:val="DefaultParagraphFont"/>
    <w:uiPriority w:val="99"/>
    <w:semiHidden/>
    <w:rsid w:val="00837978"/>
    <w:rPr>
      <w:color w:val="808080"/>
    </w:rPr>
  </w:style>
  <w:style w:type="paragraph" w:styleId="TOC1">
    <w:name w:val="toc 1"/>
    <w:basedOn w:val="Normal"/>
    <w:next w:val="Normal"/>
    <w:autoRedefine/>
    <w:uiPriority w:val="39"/>
    <w:unhideWhenUsed/>
    <w:rsid w:val="005D5842"/>
    <w:pPr>
      <w:spacing w:after="100"/>
    </w:pPr>
  </w:style>
  <w:style w:type="character" w:styleId="Hyperlink">
    <w:name w:val="Hyperlink"/>
    <w:basedOn w:val="DefaultParagraphFont"/>
    <w:uiPriority w:val="99"/>
    <w:unhideWhenUsed/>
    <w:rsid w:val="005D5842"/>
    <w:rPr>
      <w:color w:val="0563C1" w:themeColor="hyperlink"/>
      <w:u w:val="single"/>
    </w:rPr>
  </w:style>
  <w:style w:type="table" w:styleId="TableGrid">
    <w:name w:val="Table Grid"/>
    <w:basedOn w:val="TableNormal"/>
    <w:uiPriority w:val="39"/>
    <w:rsid w:val="005D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71CBD"/>
    <w:pPr>
      <w:tabs>
        <w:tab w:val="right" w:leader="dot" w:pos="9350"/>
      </w:tabs>
      <w:spacing w:after="100"/>
    </w:pPr>
  </w:style>
  <w:style w:type="paragraph" w:styleId="TOC3">
    <w:name w:val="toc 3"/>
    <w:basedOn w:val="Normal"/>
    <w:next w:val="Normal"/>
    <w:autoRedefine/>
    <w:uiPriority w:val="39"/>
    <w:unhideWhenUsed/>
    <w:rsid w:val="00421182"/>
    <w:pPr>
      <w:spacing w:after="100"/>
      <w:ind w:left="480"/>
    </w:pPr>
  </w:style>
  <w:style w:type="character" w:styleId="UnresolvedMention">
    <w:name w:val="Unresolved Mention"/>
    <w:basedOn w:val="DefaultParagraphFont"/>
    <w:uiPriority w:val="99"/>
    <w:semiHidden/>
    <w:unhideWhenUsed/>
    <w:rsid w:val="002E5C2A"/>
    <w:rPr>
      <w:color w:val="605E5C"/>
      <w:shd w:val="clear" w:color="auto" w:fill="E1DFDD"/>
    </w:rPr>
  </w:style>
  <w:style w:type="paragraph" w:styleId="BodyText">
    <w:name w:val="Body Text"/>
    <w:basedOn w:val="Normal"/>
    <w:link w:val="BodyTextChar"/>
    <w:uiPriority w:val="99"/>
    <w:unhideWhenUsed/>
    <w:rsid w:val="004F33D5"/>
    <w:pPr>
      <w:spacing w:after="120"/>
    </w:pPr>
  </w:style>
  <w:style w:type="character" w:customStyle="1" w:styleId="BodyTextChar">
    <w:name w:val="Body Text Char"/>
    <w:basedOn w:val="DefaultParagraphFont"/>
    <w:link w:val="BodyText"/>
    <w:uiPriority w:val="99"/>
    <w:rsid w:val="004F33D5"/>
    <w:rPr>
      <w:rFonts w:ascii="Times New Roman" w:eastAsia="Times New Roman" w:hAnsi="Times New Roman" w:cs="Times New Roman"/>
      <w:sz w:val="24"/>
      <w:szCs w:val="20"/>
    </w:rPr>
  </w:style>
  <w:style w:type="paragraph" w:customStyle="1" w:styleId="level1">
    <w:name w:val="_level1"/>
    <w:basedOn w:val="Normal"/>
    <w:rsid w:val="00444B55"/>
    <w:pPr>
      <w:widowControl w:val="0"/>
      <w:numPr>
        <w:numId w:val="4"/>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outlineLvl w:val="0"/>
    </w:pPr>
    <w:rPr>
      <w:szCs w:val="24"/>
    </w:rPr>
  </w:style>
  <w:style w:type="paragraph" w:customStyle="1" w:styleId="Style6">
    <w:name w:val="Style 6"/>
    <w:basedOn w:val="Heading1"/>
    <w:link w:val="Style6Char"/>
    <w:qFormat/>
    <w:rsid w:val="00BB37EB"/>
  </w:style>
  <w:style w:type="paragraph" w:customStyle="1" w:styleId="Style7">
    <w:name w:val="Style 7"/>
    <w:basedOn w:val="Heading2"/>
    <w:link w:val="Style7Char"/>
    <w:qFormat/>
    <w:rsid w:val="00BB37EB"/>
  </w:style>
  <w:style w:type="character" w:customStyle="1" w:styleId="Style6Char">
    <w:name w:val="Style 6 Char"/>
    <w:basedOn w:val="Heading1Char"/>
    <w:link w:val="Style6"/>
    <w:rsid w:val="00BB37EB"/>
    <w:rPr>
      <w:rFonts w:asciiTheme="majorHAnsi" w:eastAsiaTheme="majorEastAsia" w:hAnsiTheme="majorHAnsi" w:cstheme="majorBidi"/>
      <w:color w:val="2E74B5" w:themeColor="accent1" w:themeShade="BF"/>
      <w:sz w:val="32"/>
      <w:szCs w:val="32"/>
    </w:rPr>
  </w:style>
  <w:style w:type="paragraph" w:styleId="TOC4">
    <w:name w:val="toc 4"/>
    <w:basedOn w:val="Normal"/>
    <w:next w:val="Normal"/>
    <w:autoRedefine/>
    <w:uiPriority w:val="39"/>
    <w:unhideWhenUsed/>
    <w:rsid w:val="000B649D"/>
    <w:pPr>
      <w:spacing w:after="100" w:line="259" w:lineRule="auto"/>
      <w:ind w:left="660"/>
    </w:pPr>
    <w:rPr>
      <w:rFonts w:asciiTheme="minorHAnsi" w:eastAsiaTheme="minorEastAsia" w:hAnsiTheme="minorHAnsi" w:cstheme="minorBidi"/>
      <w:sz w:val="22"/>
      <w:szCs w:val="22"/>
    </w:rPr>
  </w:style>
  <w:style w:type="character" w:customStyle="1" w:styleId="Style7Char">
    <w:name w:val="Style 7 Char"/>
    <w:basedOn w:val="Heading2Char"/>
    <w:link w:val="Style7"/>
    <w:rsid w:val="00BB37EB"/>
    <w:rPr>
      <w:rFonts w:asciiTheme="majorHAnsi" w:eastAsiaTheme="majorEastAsia" w:hAnsiTheme="majorHAnsi" w:cstheme="majorBidi"/>
      <w:color w:val="2E74B5" w:themeColor="accent1" w:themeShade="BF"/>
      <w:sz w:val="26"/>
      <w:szCs w:val="26"/>
    </w:rPr>
  </w:style>
  <w:style w:type="paragraph" w:styleId="TOC5">
    <w:name w:val="toc 5"/>
    <w:basedOn w:val="Normal"/>
    <w:next w:val="Normal"/>
    <w:autoRedefine/>
    <w:uiPriority w:val="39"/>
    <w:unhideWhenUsed/>
    <w:rsid w:val="000B649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B649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B649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B649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B649D"/>
    <w:pPr>
      <w:spacing w:after="100" w:line="259" w:lineRule="auto"/>
      <w:ind w:left="1760"/>
    </w:pPr>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0B64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64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649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B649D"/>
    <w:rPr>
      <w:rFonts w:eastAsiaTheme="minorEastAsia"/>
      <w:color w:val="5A5A5A" w:themeColor="text1" w:themeTint="A5"/>
      <w:spacing w:val="15"/>
    </w:rPr>
  </w:style>
  <w:style w:type="paragraph" w:styleId="NoSpacing">
    <w:name w:val="No Spacing"/>
    <w:uiPriority w:val="1"/>
    <w:qFormat/>
    <w:rsid w:val="000B649D"/>
    <w:pPr>
      <w:spacing w:after="0" w:line="240" w:lineRule="auto"/>
    </w:pPr>
    <w:rPr>
      <w:rFonts w:ascii="Times New Roman" w:eastAsia="Times New Roman" w:hAnsi="Times New Roman" w:cs="Times New Roman"/>
      <w:sz w:val="24"/>
      <w:szCs w:val="20"/>
    </w:rPr>
  </w:style>
  <w:style w:type="paragraph" w:styleId="ListNumber">
    <w:name w:val="List Number"/>
    <w:basedOn w:val="Normal"/>
    <w:uiPriority w:val="99"/>
    <w:unhideWhenUsed/>
    <w:rsid w:val="00C3454F"/>
    <w:pPr>
      <w:numPr>
        <w:numId w:val="6"/>
      </w:numPr>
      <w:contextualSpacing/>
    </w:pPr>
  </w:style>
  <w:style w:type="paragraph" w:styleId="ListBullet">
    <w:name w:val="List Bullet"/>
    <w:basedOn w:val="Normal"/>
    <w:uiPriority w:val="99"/>
    <w:unhideWhenUsed/>
    <w:rsid w:val="00C3454F"/>
    <w:pPr>
      <w:numPr>
        <w:numId w:val="5"/>
      </w:numPr>
      <w:contextualSpacing/>
    </w:pPr>
  </w:style>
  <w:style w:type="paragraph" w:styleId="PlainText">
    <w:name w:val="Plain Text"/>
    <w:basedOn w:val="Normal"/>
    <w:link w:val="PlainTextChar"/>
    <w:semiHidden/>
    <w:rsid w:val="003F321F"/>
    <w:pPr>
      <w:spacing w:after="160" w:line="259" w:lineRule="auto"/>
    </w:pPr>
    <w:rPr>
      <w:rFonts w:ascii="Courier New" w:eastAsiaTheme="minorHAnsi" w:hAnsi="Courier New" w:cstheme="minorBidi"/>
      <w:sz w:val="22"/>
      <w:szCs w:val="22"/>
    </w:rPr>
  </w:style>
  <w:style w:type="character" w:customStyle="1" w:styleId="PlainTextChar">
    <w:name w:val="Plain Text Char"/>
    <w:basedOn w:val="DefaultParagraphFont"/>
    <w:link w:val="PlainText"/>
    <w:semiHidden/>
    <w:rsid w:val="003F321F"/>
    <w:rPr>
      <w:rFonts w:ascii="Courier New" w:hAnsi="Courier New"/>
    </w:rPr>
  </w:style>
  <w:style w:type="paragraph" w:styleId="Caption">
    <w:name w:val="caption"/>
    <w:basedOn w:val="Normal"/>
    <w:next w:val="Normal"/>
    <w:uiPriority w:val="99"/>
    <w:qFormat/>
    <w:rsid w:val="00DC0F0D"/>
    <w:rPr>
      <w:rFonts w:eastAsia="Calibri"/>
      <w:b/>
      <w:bCs/>
      <w:sz w:val="20"/>
    </w:rPr>
  </w:style>
  <w:style w:type="character" w:styleId="FollowedHyperlink">
    <w:name w:val="FollowedHyperlink"/>
    <w:basedOn w:val="DefaultParagraphFont"/>
    <w:uiPriority w:val="99"/>
    <w:semiHidden/>
    <w:unhideWhenUsed/>
    <w:rsid w:val="005C4EC0"/>
    <w:rPr>
      <w:color w:val="954F72" w:themeColor="followedHyperlink"/>
      <w:u w:val="single"/>
    </w:rPr>
  </w:style>
  <w:style w:type="paragraph" w:customStyle="1" w:styleId="Normal0">
    <w:name w:val="Normal_0"/>
    <w:qFormat/>
    <w:rsid w:val="002850AA"/>
    <w:pPr>
      <w:spacing w:after="0" w:line="240" w:lineRule="auto"/>
    </w:pPr>
    <w:rPr>
      <w:sz w:val="20"/>
      <w:szCs w:val="20"/>
    </w:rPr>
  </w:style>
  <w:style w:type="paragraph" w:customStyle="1" w:styleId="TableParagraph">
    <w:name w:val="Table Paragraph"/>
    <w:basedOn w:val="Normal"/>
    <w:uiPriority w:val="1"/>
    <w:qFormat/>
    <w:rsid w:val="00A77831"/>
    <w:pPr>
      <w:autoSpaceDE w:val="0"/>
      <w:autoSpaceDN w:val="0"/>
      <w:adjustRightInd w:val="0"/>
    </w:pPr>
    <w:rPr>
      <w:rFonts w:ascii="Calibri" w:eastAsiaTheme="minorHAnsi"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6506">
      <w:bodyDiv w:val="1"/>
      <w:marLeft w:val="0"/>
      <w:marRight w:val="0"/>
      <w:marTop w:val="0"/>
      <w:marBottom w:val="0"/>
      <w:divBdr>
        <w:top w:val="none" w:sz="0" w:space="0" w:color="auto"/>
        <w:left w:val="none" w:sz="0" w:space="0" w:color="auto"/>
        <w:bottom w:val="none" w:sz="0" w:space="0" w:color="auto"/>
        <w:right w:val="none" w:sz="0" w:space="0" w:color="auto"/>
      </w:divBdr>
    </w:div>
    <w:div w:id="431433991">
      <w:bodyDiv w:val="1"/>
      <w:marLeft w:val="0"/>
      <w:marRight w:val="0"/>
      <w:marTop w:val="0"/>
      <w:marBottom w:val="0"/>
      <w:divBdr>
        <w:top w:val="none" w:sz="0" w:space="0" w:color="auto"/>
        <w:left w:val="none" w:sz="0" w:space="0" w:color="auto"/>
        <w:bottom w:val="none" w:sz="0" w:space="0" w:color="auto"/>
        <w:right w:val="none" w:sz="0" w:space="0" w:color="auto"/>
      </w:divBdr>
    </w:div>
    <w:div w:id="897933961">
      <w:bodyDiv w:val="1"/>
      <w:marLeft w:val="0"/>
      <w:marRight w:val="0"/>
      <w:marTop w:val="0"/>
      <w:marBottom w:val="0"/>
      <w:divBdr>
        <w:top w:val="none" w:sz="0" w:space="0" w:color="auto"/>
        <w:left w:val="none" w:sz="0" w:space="0" w:color="auto"/>
        <w:bottom w:val="none" w:sz="0" w:space="0" w:color="auto"/>
        <w:right w:val="none" w:sz="0" w:space="0" w:color="auto"/>
      </w:divBdr>
    </w:div>
    <w:div w:id="972101824">
      <w:bodyDiv w:val="1"/>
      <w:marLeft w:val="0"/>
      <w:marRight w:val="0"/>
      <w:marTop w:val="0"/>
      <w:marBottom w:val="0"/>
      <w:divBdr>
        <w:top w:val="none" w:sz="0" w:space="0" w:color="auto"/>
        <w:left w:val="none" w:sz="0" w:space="0" w:color="auto"/>
        <w:bottom w:val="none" w:sz="0" w:space="0" w:color="auto"/>
        <w:right w:val="none" w:sz="0" w:space="0" w:color="auto"/>
      </w:divBdr>
    </w:div>
    <w:div w:id="1089427718">
      <w:bodyDiv w:val="1"/>
      <w:marLeft w:val="0"/>
      <w:marRight w:val="0"/>
      <w:marTop w:val="0"/>
      <w:marBottom w:val="0"/>
      <w:divBdr>
        <w:top w:val="none" w:sz="0" w:space="0" w:color="auto"/>
        <w:left w:val="none" w:sz="0" w:space="0" w:color="auto"/>
        <w:bottom w:val="none" w:sz="0" w:space="0" w:color="auto"/>
        <w:right w:val="none" w:sz="0" w:space="0" w:color="auto"/>
      </w:divBdr>
    </w:div>
    <w:div w:id="1108308456">
      <w:bodyDiv w:val="1"/>
      <w:marLeft w:val="0"/>
      <w:marRight w:val="0"/>
      <w:marTop w:val="0"/>
      <w:marBottom w:val="0"/>
      <w:divBdr>
        <w:top w:val="none" w:sz="0" w:space="0" w:color="auto"/>
        <w:left w:val="none" w:sz="0" w:space="0" w:color="auto"/>
        <w:bottom w:val="none" w:sz="0" w:space="0" w:color="auto"/>
        <w:right w:val="none" w:sz="0" w:space="0" w:color="auto"/>
      </w:divBdr>
    </w:div>
    <w:div w:id="1193616055">
      <w:bodyDiv w:val="1"/>
      <w:marLeft w:val="0"/>
      <w:marRight w:val="0"/>
      <w:marTop w:val="0"/>
      <w:marBottom w:val="0"/>
      <w:divBdr>
        <w:top w:val="none" w:sz="0" w:space="0" w:color="auto"/>
        <w:left w:val="none" w:sz="0" w:space="0" w:color="auto"/>
        <w:bottom w:val="none" w:sz="0" w:space="0" w:color="auto"/>
        <w:right w:val="none" w:sz="0" w:space="0" w:color="auto"/>
      </w:divBdr>
    </w:div>
    <w:div w:id="1302345247">
      <w:bodyDiv w:val="1"/>
      <w:marLeft w:val="0"/>
      <w:marRight w:val="0"/>
      <w:marTop w:val="0"/>
      <w:marBottom w:val="0"/>
      <w:divBdr>
        <w:top w:val="none" w:sz="0" w:space="0" w:color="auto"/>
        <w:left w:val="none" w:sz="0" w:space="0" w:color="auto"/>
        <w:bottom w:val="none" w:sz="0" w:space="0" w:color="auto"/>
        <w:right w:val="none" w:sz="0" w:space="0" w:color="auto"/>
      </w:divBdr>
    </w:div>
    <w:div w:id="1459449312">
      <w:bodyDiv w:val="1"/>
      <w:marLeft w:val="0"/>
      <w:marRight w:val="0"/>
      <w:marTop w:val="0"/>
      <w:marBottom w:val="0"/>
      <w:divBdr>
        <w:top w:val="none" w:sz="0" w:space="0" w:color="auto"/>
        <w:left w:val="none" w:sz="0" w:space="0" w:color="auto"/>
        <w:bottom w:val="none" w:sz="0" w:space="0" w:color="auto"/>
        <w:right w:val="none" w:sz="0" w:space="0" w:color="auto"/>
      </w:divBdr>
    </w:div>
    <w:div w:id="1467702948">
      <w:bodyDiv w:val="1"/>
      <w:marLeft w:val="0"/>
      <w:marRight w:val="0"/>
      <w:marTop w:val="0"/>
      <w:marBottom w:val="0"/>
      <w:divBdr>
        <w:top w:val="none" w:sz="0" w:space="0" w:color="auto"/>
        <w:left w:val="none" w:sz="0" w:space="0" w:color="auto"/>
        <w:bottom w:val="none" w:sz="0" w:space="0" w:color="auto"/>
        <w:right w:val="none" w:sz="0" w:space="0" w:color="auto"/>
      </w:divBdr>
    </w:div>
    <w:div w:id="1821771533">
      <w:bodyDiv w:val="1"/>
      <w:marLeft w:val="0"/>
      <w:marRight w:val="0"/>
      <w:marTop w:val="0"/>
      <w:marBottom w:val="0"/>
      <w:divBdr>
        <w:top w:val="none" w:sz="0" w:space="0" w:color="auto"/>
        <w:left w:val="none" w:sz="0" w:space="0" w:color="auto"/>
        <w:bottom w:val="none" w:sz="0" w:space="0" w:color="auto"/>
        <w:right w:val="none" w:sz="0" w:space="0" w:color="auto"/>
      </w:divBdr>
    </w:div>
    <w:div w:id="1894582042">
      <w:bodyDiv w:val="1"/>
      <w:marLeft w:val="0"/>
      <w:marRight w:val="0"/>
      <w:marTop w:val="0"/>
      <w:marBottom w:val="0"/>
      <w:divBdr>
        <w:top w:val="none" w:sz="0" w:space="0" w:color="auto"/>
        <w:left w:val="none" w:sz="0" w:space="0" w:color="auto"/>
        <w:bottom w:val="none" w:sz="0" w:space="0" w:color="auto"/>
        <w:right w:val="none" w:sz="0" w:space="0" w:color="auto"/>
      </w:divBdr>
    </w:div>
    <w:div w:id="195817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neighborlysoftware.com/WESTVALLEYUT/participant" TargetMode="External"/><Relationship Id="rId18" Type="http://schemas.openxmlformats.org/officeDocument/2006/relationships/image" Target="media/image5.jpg"/><Relationship Id="rId26" Type="http://schemas.openxmlformats.org/officeDocument/2006/relationships/hyperlink" Target="mailto:Philip.Keeve@wvc-ut.gov"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wvc-ut.gov/1607/Community-Development-Block-Grant-CDBG" TargetMode="External"/><Relationship Id="rId17" Type="http://schemas.openxmlformats.org/officeDocument/2006/relationships/image" Target="media/image4.jpg"/><Relationship Id="rId25" Type="http://schemas.openxmlformats.org/officeDocument/2006/relationships/hyperlink" Target="mailto:Peggy.Daniel@wvc-ut.gov" TargetMode="External"/><Relationship Id="rId2" Type="http://schemas.openxmlformats.org/officeDocument/2006/relationships/numbering" Target="numbering.xml"/><Relationship Id="rId16" Type="http://schemas.openxmlformats.org/officeDocument/2006/relationships/hyperlink" Target="https://portal.neighborlysoftware.com/WESTVALLEYUT/participant" TargetMode="External"/><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vc-ut.gov/15/City-Council" TargetMode="External"/><Relationship Id="rId24" Type="http://schemas.openxmlformats.org/officeDocument/2006/relationships/hyperlink" Target="https://www.ecfr.gov/current/title-2/subtitle-A/chapter-II/part-20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ecfr.gov/current/title-24/subtitle-B/chapter-V/subchapter-C/part-570" TargetMode="External"/><Relationship Id="rId28" Type="http://schemas.openxmlformats.org/officeDocument/2006/relationships/footer" Target="footer1.xml"/><Relationship Id="rId10" Type="http://schemas.openxmlformats.org/officeDocument/2006/relationships/hyperlink" Target="https://www.wvc-ut.gov/15/City-Council" TargetMode="External"/><Relationship Id="rId19" Type="http://schemas.openxmlformats.org/officeDocument/2006/relationships/image" Target="media/image6.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wvc-ut.gov/grants" TargetMode="External"/><Relationship Id="rId14" Type="http://schemas.openxmlformats.org/officeDocument/2006/relationships/image" Target="media/image2.jpg"/><Relationship Id="rId22" Type="http://schemas.openxmlformats.org/officeDocument/2006/relationships/hyperlink" Target="https://portal.neighborlysoftware.com/WESTVALLEYUT/participant"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65D5B02BF84407AFAAB0367FE05DE0"/>
        <w:category>
          <w:name w:val="General"/>
          <w:gallery w:val="placeholder"/>
        </w:category>
        <w:types>
          <w:type w:val="bbPlcHdr"/>
        </w:types>
        <w:behaviors>
          <w:behavior w:val="content"/>
        </w:behaviors>
        <w:guid w:val="{805421E4-3BE6-45CD-9B4A-AAFE59A9107C}"/>
      </w:docPartPr>
      <w:docPartBody>
        <w:p w:rsidR="005142A3" w:rsidRDefault="00210D3C" w:rsidP="00210D3C">
          <w:pPr>
            <w:pStyle w:val="0D65D5B02BF84407AFAAB0367FE05DE0"/>
          </w:pPr>
          <w:r w:rsidRPr="002531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Kalinga">
    <w:altName w:val="Kalinga"/>
    <w:charset w:val="00"/>
    <w:family w:val="swiss"/>
    <w:pitch w:val="variable"/>
    <w:sig w:usb0="0008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CC"/>
    <w:rsid w:val="0007251B"/>
    <w:rsid w:val="00154564"/>
    <w:rsid w:val="00186FAA"/>
    <w:rsid w:val="00210D3C"/>
    <w:rsid w:val="003666CA"/>
    <w:rsid w:val="004E10FE"/>
    <w:rsid w:val="005142A3"/>
    <w:rsid w:val="00531A46"/>
    <w:rsid w:val="00641FD4"/>
    <w:rsid w:val="00682B28"/>
    <w:rsid w:val="00756B63"/>
    <w:rsid w:val="008C6A69"/>
    <w:rsid w:val="008D6206"/>
    <w:rsid w:val="008E3C83"/>
    <w:rsid w:val="00904469"/>
    <w:rsid w:val="00AB2512"/>
    <w:rsid w:val="00C04189"/>
    <w:rsid w:val="00C416CC"/>
    <w:rsid w:val="00C906D8"/>
    <w:rsid w:val="00D57FF7"/>
    <w:rsid w:val="00E83844"/>
    <w:rsid w:val="00EA3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3C"/>
    <w:rPr>
      <w:color w:val="808080"/>
    </w:rPr>
  </w:style>
  <w:style w:type="paragraph" w:customStyle="1" w:styleId="0D65D5B02BF84407AFAAB0367FE05DE0">
    <w:name w:val="0D65D5B02BF84407AFAAB0367FE05DE0"/>
    <w:rsid w:val="00210D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63F98-DE5F-47DA-B5C4-0B2A466BF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24</Pages>
  <Words>4293</Words>
  <Characters>24475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West Valley City CDBG Subrecipient Guide</vt:lpstr>
    </vt:vector>
  </TitlesOfParts>
  <Company/>
  <LinksUpToDate>false</LinksUpToDate>
  <CharactersWithSpaces>28711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Valley City CDBG Subrecipient Guide</dc:title>
  <dc:subject/>
  <dc:creator>peggy.daniel@wvc-ut.gov</dc:creator>
  <cp:keywords/>
  <dc:description/>
  <cp:lastModifiedBy>Peggy Daniel</cp:lastModifiedBy>
  <cp:revision>9</cp:revision>
  <cp:lastPrinted>2022-02-08T17:09:00Z</cp:lastPrinted>
  <dcterms:created xsi:type="dcterms:W3CDTF">2022-09-06T23:23:00Z</dcterms:created>
  <dcterms:modified xsi:type="dcterms:W3CDTF">2023-02-14T15:49:00Z</dcterms:modified>
</cp:coreProperties>
</file>